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84D" w:rsidRDefault="002557B8">
      <w:pPr>
        <w:pStyle w:val="Footer"/>
        <w:spacing w:before="156"/>
        <w:jc w:val="both"/>
        <w:rPr>
          <w:i w:val="0"/>
          <w:sz w:val="24"/>
          <w:lang w:val="en-US" w:eastAsia="zh-CN"/>
        </w:rPr>
      </w:pPr>
      <w:bookmarkStart w:id="0" w:name="_Toc193024528"/>
      <w:bookmarkStart w:id="1" w:name="_GoBack"/>
      <w:bookmarkEnd w:id="1"/>
      <w:r>
        <w:rPr>
          <w:i w:val="0"/>
          <w:sz w:val="24"/>
          <w:lang w:val="en-US" w:eastAsia="zh-CN"/>
        </w:rPr>
        <w:t>3GPP TSG RAN WG1 Meeting #</w:t>
      </w:r>
      <w:r>
        <w:rPr>
          <w:rFonts w:hint="eastAsia"/>
          <w:i w:val="0"/>
          <w:sz w:val="24"/>
          <w:lang w:val="en-US" w:eastAsia="zh-CN"/>
        </w:rPr>
        <w:t>9</w:t>
      </w:r>
      <w:r>
        <w:rPr>
          <w:i w:val="0"/>
          <w:sz w:val="24"/>
          <w:lang w:val="en-US" w:eastAsia="zh-CN"/>
        </w:rPr>
        <w:t>2</w:t>
      </w:r>
      <w:r>
        <w:rPr>
          <w:rFonts w:hint="eastAsia"/>
          <w:i w:val="0"/>
          <w:sz w:val="24"/>
          <w:lang w:val="en-US" w:eastAsia="zh-CN"/>
        </w:rPr>
        <w:t xml:space="preserve">                                           </w:t>
      </w:r>
      <w:r>
        <w:rPr>
          <w:i w:val="0"/>
          <w:sz w:val="24"/>
          <w:lang w:val="en-US" w:eastAsia="zh-CN"/>
        </w:rPr>
        <w:tab/>
      </w:r>
      <w:r>
        <w:rPr>
          <w:i w:val="0"/>
          <w:sz w:val="24"/>
          <w:lang w:val="en-US" w:eastAsia="zh-CN"/>
        </w:rPr>
        <w:tab/>
      </w:r>
      <w:r>
        <w:rPr>
          <w:i w:val="0"/>
          <w:sz w:val="24"/>
          <w:lang w:val="en-US" w:eastAsia="zh-CN"/>
        </w:rPr>
        <w:tab/>
      </w:r>
      <w:r>
        <w:rPr>
          <w:i w:val="0"/>
          <w:sz w:val="24"/>
          <w:lang w:val="en-US" w:eastAsia="zh-CN"/>
        </w:rPr>
        <w:tab/>
      </w:r>
      <w:r>
        <w:rPr>
          <w:i w:val="0"/>
          <w:sz w:val="24"/>
          <w:lang w:val="en-US" w:eastAsia="zh-CN"/>
        </w:rPr>
        <w:tab/>
      </w:r>
      <w:r>
        <w:rPr>
          <w:i w:val="0"/>
          <w:sz w:val="24"/>
          <w:lang w:val="en-US" w:eastAsia="zh-CN"/>
        </w:rPr>
        <w:tab/>
        <w:t>R1-1801471</w:t>
      </w:r>
    </w:p>
    <w:p w:rsidR="002C084D" w:rsidRDefault="002557B8">
      <w:pPr>
        <w:tabs>
          <w:tab w:val="center" w:pos="4536"/>
          <w:tab w:val="right" w:pos="9072"/>
        </w:tabs>
        <w:spacing w:before="156"/>
        <w:rPr>
          <w:sz w:val="24"/>
          <w:lang w:val="en-US" w:eastAsia="zh-CN"/>
        </w:rPr>
      </w:pPr>
      <w:r>
        <w:rPr>
          <w:rFonts w:ascii="Arial" w:hAnsi="Arial" w:cs="Arial" w:hint="eastAsia"/>
          <w:b/>
          <w:bCs/>
          <w:sz w:val="28"/>
          <w:lang w:val="en-US" w:eastAsia="zh-CN"/>
        </w:rPr>
        <w:t>Athens</w:t>
      </w:r>
      <w:r>
        <w:rPr>
          <w:rFonts w:ascii="Arial" w:eastAsia="MS Mincho" w:hAnsi="Arial" w:cs="Arial"/>
          <w:b/>
          <w:bCs/>
          <w:sz w:val="28"/>
          <w:lang w:eastAsia="ja-JP"/>
        </w:rPr>
        <w:t xml:space="preserve">, </w:t>
      </w:r>
      <w:r>
        <w:rPr>
          <w:rFonts w:ascii="Arial" w:hAnsi="Arial" w:cs="Arial" w:hint="eastAsia"/>
          <w:b/>
          <w:bCs/>
          <w:sz w:val="28"/>
          <w:lang w:val="en-US" w:eastAsia="zh-CN"/>
        </w:rPr>
        <w:t>Greece</w:t>
      </w:r>
      <w:r>
        <w:rPr>
          <w:rFonts w:ascii="Arial" w:eastAsia="MS Mincho" w:hAnsi="Arial" w:cs="Arial"/>
          <w:b/>
          <w:bCs/>
          <w:sz w:val="28"/>
          <w:lang w:eastAsia="ja-JP"/>
        </w:rPr>
        <w:t xml:space="preserve">, </w:t>
      </w:r>
      <w:r>
        <w:rPr>
          <w:rFonts w:ascii="Arial" w:hAnsi="Arial" w:cs="Arial" w:hint="eastAsia"/>
          <w:b/>
          <w:bCs/>
          <w:sz w:val="28"/>
          <w:lang w:val="en-US" w:eastAsia="zh-CN"/>
        </w:rPr>
        <w:t>February</w:t>
      </w:r>
      <w:r>
        <w:rPr>
          <w:rFonts w:ascii="Arial" w:eastAsia="MS Mincho" w:hAnsi="Arial" w:cs="Arial"/>
          <w:b/>
          <w:bCs/>
          <w:sz w:val="28"/>
          <w:lang w:eastAsia="ja-JP"/>
        </w:rPr>
        <w:t xml:space="preserve"> 2</w:t>
      </w:r>
      <w:r>
        <w:rPr>
          <w:rFonts w:ascii="Arial" w:hAnsi="Arial" w:cs="Arial" w:hint="eastAsia"/>
          <w:b/>
          <w:bCs/>
          <w:sz w:val="28"/>
          <w:lang w:val="en-US" w:eastAsia="zh-CN"/>
        </w:rPr>
        <w:t>6</w:t>
      </w:r>
      <w:proofErr w:type="spellStart"/>
      <w:r>
        <w:rPr>
          <w:rFonts w:ascii="Arial" w:eastAsia="MS Mincho" w:hAnsi="Arial" w:cs="Arial"/>
          <w:b/>
          <w:bCs/>
          <w:sz w:val="28"/>
          <w:vertAlign w:val="superscript"/>
          <w:lang w:eastAsia="ja-JP"/>
        </w:rPr>
        <w:t>th</w:t>
      </w:r>
      <w:proofErr w:type="spellEnd"/>
      <w:r>
        <w:rPr>
          <w:rFonts w:ascii="Arial" w:eastAsia="MS Mincho" w:hAnsi="Arial" w:cs="Arial"/>
          <w:b/>
          <w:bCs/>
          <w:sz w:val="28"/>
          <w:lang w:eastAsia="ja-JP"/>
        </w:rPr>
        <w:t xml:space="preserve"> – </w:t>
      </w:r>
      <w:r>
        <w:rPr>
          <w:rFonts w:ascii="Arial" w:hAnsi="Arial" w:cs="Arial" w:hint="eastAsia"/>
          <w:b/>
          <w:bCs/>
          <w:sz w:val="28"/>
          <w:lang w:val="en-US" w:eastAsia="zh-CN"/>
        </w:rPr>
        <w:t>March</w:t>
      </w:r>
      <w:r>
        <w:rPr>
          <w:rFonts w:ascii="Arial" w:eastAsia="MS Mincho" w:hAnsi="Arial" w:cs="Arial"/>
          <w:b/>
          <w:bCs/>
          <w:sz w:val="28"/>
          <w:lang w:eastAsia="ja-JP"/>
        </w:rPr>
        <w:t xml:space="preserve"> </w:t>
      </w:r>
      <w:r>
        <w:rPr>
          <w:rFonts w:ascii="Arial" w:hAnsi="Arial" w:cs="Arial" w:hint="eastAsia"/>
          <w:b/>
          <w:bCs/>
          <w:sz w:val="28"/>
          <w:lang w:val="en-US" w:eastAsia="zh-CN"/>
        </w:rPr>
        <w:t>2</w:t>
      </w:r>
      <w:r>
        <w:rPr>
          <w:rFonts w:ascii="Arial" w:hAnsi="Arial" w:cs="Arial" w:hint="eastAsia"/>
          <w:b/>
          <w:bCs/>
          <w:sz w:val="28"/>
          <w:vertAlign w:val="superscript"/>
          <w:lang w:val="en-US" w:eastAsia="zh-CN"/>
        </w:rPr>
        <w:t>nd</w:t>
      </w:r>
      <w:r>
        <w:rPr>
          <w:rFonts w:ascii="Arial" w:eastAsia="MS Mincho" w:hAnsi="Arial" w:cs="Arial"/>
          <w:b/>
          <w:bCs/>
          <w:sz w:val="28"/>
          <w:lang w:eastAsia="ja-JP"/>
        </w:rPr>
        <w:t>, 201</w:t>
      </w:r>
      <w:r>
        <w:rPr>
          <w:rFonts w:ascii="Arial" w:hAnsi="Arial" w:cs="Arial" w:hint="eastAsia"/>
          <w:b/>
          <w:bCs/>
          <w:sz w:val="28"/>
          <w:lang w:val="en-US" w:eastAsia="zh-CN"/>
        </w:rPr>
        <w:t>8</w:t>
      </w:r>
    </w:p>
    <w:p w:rsidR="002C084D" w:rsidRDefault="002557B8">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 xml:space="preserve">Synchronization in </w:t>
      </w:r>
      <w:proofErr w:type="spellStart"/>
      <w:r>
        <w:rPr>
          <w:rFonts w:ascii="Arial" w:eastAsiaTheme="minorEastAsia" w:hAnsi="Arial"/>
          <w:b/>
          <w:sz w:val="24"/>
          <w:lang w:val="en-US" w:eastAsia="zh-CN"/>
        </w:rPr>
        <w:t>S</w:t>
      </w:r>
      <w:r>
        <w:rPr>
          <w:rFonts w:ascii="Arial" w:eastAsiaTheme="minorEastAsia" w:hAnsi="Arial" w:hint="eastAsia"/>
          <w:b/>
          <w:sz w:val="24"/>
          <w:lang w:val="en-US" w:eastAsia="zh-CN"/>
        </w:rPr>
        <w:t>idelink</w:t>
      </w:r>
      <w:proofErr w:type="spellEnd"/>
      <w:r>
        <w:rPr>
          <w:rFonts w:ascii="Arial" w:eastAsiaTheme="minorEastAsia" w:hAnsi="Arial" w:hint="eastAsia"/>
          <w:b/>
          <w:sz w:val="24"/>
          <w:lang w:val="en-US" w:eastAsia="zh-CN"/>
        </w:rPr>
        <w:t xml:space="preserve"> CA</w:t>
      </w:r>
    </w:p>
    <w:p w:rsidR="002C084D" w:rsidRDefault="002557B8">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2C084D" w:rsidRDefault="002557B8">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6.2.3.1.2</w:t>
      </w:r>
    </w:p>
    <w:p w:rsidR="002C084D" w:rsidRDefault="002557B8">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2C084D" w:rsidRDefault="002557B8">
      <w:pPr>
        <w:pStyle w:val="Heading1"/>
        <w:spacing w:before="156"/>
        <w:ind w:left="0"/>
        <w:jc w:val="both"/>
        <w:rPr>
          <w:rFonts w:eastAsia="SimSun"/>
          <w:lang w:eastAsia="zh-CN"/>
        </w:rPr>
      </w:pPr>
      <w:r>
        <w:rPr>
          <w:rFonts w:eastAsia="SimSun" w:hint="eastAsia"/>
          <w:lang w:eastAsia="zh-CN"/>
        </w:rPr>
        <w:t>Introduction</w:t>
      </w:r>
    </w:p>
    <w:p w:rsidR="002C084D" w:rsidRDefault="002557B8">
      <w:pPr>
        <w:snapToGrid w:val="0"/>
        <w:spacing w:before="156"/>
        <w:jc w:val="both"/>
        <w:rPr>
          <w:rFonts w:eastAsiaTheme="minorEastAsia" w:cs="Arial"/>
          <w:lang w:val="en-US" w:eastAsia="zh-CN"/>
        </w:rPr>
      </w:pPr>
      <w:r>
        <w:rPr>
          <w:rFonts w:eastAsiaTheme="minorEastAsia" w:cs="Arial" w:hint="eastAsia"/>
          <w:lang w:val="en-US" w:eastAsia="zh-CN"/>
        </w:rPr>
        <w:t>Agreements in RAN1#91 meeting.</w:t>
      </w:r>
    </w:p>
    <w:p w:rsidR="002C084D" w:rsidRDefault="002557B8">
      <w:pPr>
        <w:spacing w:beforeLines="0" w:after="100" w:line="240" w:lineRule="auto"/>
        <w:rPr>
          <w:rFonts w:eastAsia="MS Mincho"/>
          <w:i/>
          <w:highlight w:val="green"/>
          <w:lang w:eastAsia="ja-JP"/>
        </w:rPr>
      </w:pPr>
      <w:r>
        <w:rPr>
          <w:rFonts w:eastAsia="MS Mincho"/>
          <w:i/>
          <w:highlight w:val="green"/>
          <w:lang w:eastAsia="ja-JP"/>
        </w:rPr>
        <w:t>Agreements:</w:t>
      </w:r>
    </w:p>
    <w:p w:rsidR="002C084D" w:rsidRDefault="002557B8">
      <w:pPr>
        <w:numPr>
          <w:ilvl w:val="0"/>
          <w:numId w:val="9"/>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 xml:space="preserve">Higher layers can configure set of </w:t>
      </w:r>
      <w:proofErr w:type="gramStart"/>
      <w:r>
        <w:rPr>
          <w:rFonts w:eastAsiaTheme="minorEastAsia" w:cs="Arial" w:hint="eastAsia"/>
          <w:i/>
          <w:iCs/>
          <w:lang w:val="en-US" w:eastAsia="ja-JP"/>
        </w:rPr>
        <w:t>carrier</w:t>
      </w:r>
      <w:proofErr w:type="gramEnd"/>
      <w:r>
        <w:rPr>
          <w:rFonts w:eastAsiaTheme="minorEastAsia" w:cs="Arial" w:hint="eastAsia"/>
          <w:i/>
          <w:iCs/>
          <w:lang w:val="en-US" w:eastAsia="ja-JP"/>
        </w:rPr>
        <w:t>(s) (Set-A) that can potentially be used as the synchronization carrier for the potential carriers configured for Tx and Rx for CA</w:t>
      </w:r>
    </w:p>
    <w:p w:rsidR="002C084D" w:rsidRDefault="002557B8">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If this set is empty, Rel-14 independent synchronization is used per carrier</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 xml:space="preserve">RAN1 assumes that carriers can only be aggregated in this </w:t>
      </w:r>
      <w:proofErr w:type="spellStart"/>
      <w:r>
        <w:rPr>
          <w:rFonts w:eastAsiaTheme="minorEastAsia" w:cs="Arial" w:hint="eastAsia"/>
          <w:i/>
          <w:iCs/>
          <w:lang w:val="en-US" w:eastAsia="zh-CN"/>
        </w:rPr>
        <w:t>behaviour</w:t>
      </w:r>
      <w:proofErr w:type="spellEnd"/>
      <w:r>
        <w:rPr>
          <w:rFonts w:eastAsiaTheme="minorEastAsia" w:cs="Arial" w:hint="eastAsia"/>
          <w:i/>
          <w:iCs/>
          <w:lang w:val="en-US" w:eastAsia="zh-CN"/>
        </w:rPr>
        <w:t xml:space="preserve"> if they use the same synchronization reference (e.g. GNSS, or same </w:t>
      </w:r>
      <w:proofErr w:type="spellStart"/>
      <w:r>
        <w:rPr>
          <w:rFonts w:eastAsiaTheme="minorEastAsia" w:cs="Arial" w:hint="eastAsia"/>
          <w:i/>
          <w:iCs/>
          <w:lang w:val="en-US" w:eastAsia="zh-CN"/>
        </w:rPr>
        <w:t>eNodeB</w:t>
      </w:r>
      <w:proofErr w:type="spellEnd"/>
      <w:r>
        <w:rPr>
          <w:rFonts w:eastAsiaTheme="minorEastAsia" w:cs="Arial" w:hint="eastAsia"/>
          <w:i/>
          <w:iCs/>
          <w:lang w:val="en-US" w:eastAsia="zh-CN"/>
        </w:rPr>
        <w:t>)</w:t>
      </w:r>
    </w:p>
    <w:p w:rsidR="002C084D" w:rsidRDefault="002557B8">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If this set is non-empty:</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Set-A must be a subset of the set of potential carriers configured for Tx and Rx for CA</w:t>
      </w:r>
    </w:p>
    <w:p w:rsidR="002C084D" w:rsidRDefault="002557B8">
      <w:pPr>
        <w:numPr>
          <w:ilvl w:val="0"/>
          <w:numId w:val="12"/>
        </w:numPr>
        <w:overflowPunct w:val="0"/>
        <w:autoSpaceDE w:val="0"/>
        <w:autoSpaceDN w:val="0"/>
        <w:adjustRightInd w:val="0"/>
        <w:spacing w:before="156"/>
        <w:ind w:left="2100"/>
        <w:textAlignment w:val="baseline"/>
        <w:rPr>
          <w:i/>
          <w:iCs/>
        </w:rPr>
      </w:pPr>
      <w:r>
        <w:rPr>
          <w:i/>
          <w:iCs/>
        </w:rPr>
        <w:t>Note: this includes the case when Set-A is the same as the set of potential carriers configured for Tx and Rx for CA</w:t>
      </w:r>
    </w:p>
    <w:p w:rsidR="002C084D" w:rsidRDefault="002557B8">
      <w:pPr>
        <w:numPr>
          <w:ilvl w:val="0"/>
          <w:numId w:val="12"/>
        </w:numPr>
        <w:overflowPunct w:val="0"/>
        <w:autoSpaceDE w:val="0"/>
        <w:autoSpaceDN w:val="0"/>
        <w:adjustRightInd w:val="0"/>
        <w:spacing w:before="156"/>
        <w:ind w:left="2100"/>
        <w:textAlignment w:val="baseline"/>
        <w:rPr>
          <w:i/>
          <w:iCs/>
        </w:rPr>
      </w:pPr>
      <w:r>
        <w:rPr>
          <w:i/>
          <w:iCs/>
        </w:rPr>
        <w:t>Note: At any given time, the UE may not be capable of reception and/or transmission on one or more of the configured synchronization carriers due to limited Rx and/or Tx chains</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UE determines the available set of synchronization carriers (Set-B) as the subset of Set-A based on the carriers which the UE is currently aggregating.</w:t>
      </w:r>
    </w:p>
    <w:p w:rsidR="002C084D" w:rsidRDefault="002557B8">
      <w:pPr>
        <w:numPr>
          <w:ilvl w:val="0"/>
          <w:numId w:val="12"/>
        </w:numPr>
        <w:overflowPunct w:val="0"/>
        <w:autoSpaceDE w:val="0"/>
        <w:autoSpaceDN w:val="0"/>
        <w:adjustRightInd w:val="0"/>
        <w:spacing w:before="156"/>
        <w:ind w:left="2100"/>
        <w:textAlignment w:val="baseline"/>
        <w:rPr>
          <w:i/>
          <w:iCs/>
        </w:rPr>
      </w:pPr>
      <w:r>
        <w:rPr>
          <w:i/>
          <w:iCs/>
        </w:rPr>
        <w:t>Note: This does not exclude the UE implementation or proper higher layer configuration that allows Set-B to be the same or a subset of Set-A by choosing the carriers its aggregating.</w:t>
      </w:r>
    </w:p>
    <w:p w:rsidR="002C084D" w:rsidRDefault="002557B8">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 xml:space="preserve">Within the Set-B of available set of synchronization carriers: </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 xml:space="preserve">If no potential synchronization carrier is present, Rel-14 </w:t>
      </w:r>
      <w:proofErr w:type="spellStart"/>
      <w:r>
        <w:rPr>
          <w:rFonts w:eastAsiaTheme="minorEastAsia" w:cs="Arial" w:hint="eastAsia"/>
          <w:i/>
          <w:iCs/>
          <w:lang w:val="en-US" w:eastAsia="zh-CN"/>
        </w:rPr>
        <w:t>behaviour</w:t>
      </w:r>
      <w:proofErr w:type="spellEnd"/>
      <w:r>
        <w:rPr>
          <w:rFonts w:eastAsiaTheme="minorEastAsia" w:cs="Arial" w:hint="eastAsia"/>
          <w:i/>
          <w:iCs/>
          <w:lang w:val="en-US" w:eastAsia="zh-CN"/>
        </w:rPr>
        <w:t xml:space="preserve"> of independent synchronization per carrier is assumed.</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 xml:space="preserve">If only one potential synchronization carrier is present, UE shall use </w:t>
      </w:r>
      <w:r>
        <w:rPr>
          <w:rFonts w:eastAsiaTheme="minorEastAsia" w:cs="Arial" w:hint="eastAsia"/>
          <w:i/>
          <w:iCs/>
          <w:lang w:val="en-US" w:eastAsia="ko-KR"/>
        </w:rPr>
        <w:t>derive time/frequency of all the aggregated carriers from the synchronization reference of the synchronization carrier.</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If two or more potential</w:t>
      </w:r>
      <w:r>
        <w:rPr>
          <w:rFonts w:eastAsiaTheme="minorEastAsia" w:cs="Arial" w:hint="eastAsia"/>
          <w:i/>
          <w:iCs/>
          <w:lang w:val="en-US" w:eastAsia="ko-KR"/>
        </w:rPr>
        <w:t xml:space="preserve"> </w:t>
      </w:r>
      <w:r>
        <w:rPr>
          <w:rFonts w:eastAsiaTheme="minorEastAsia" w:cs="Arial" w:hint="eastAsia"/>
          <w:i/>
          <w:iCs/>
          <w:lang w:val="en-US" w:eastAsia="zh-CN"/>
        </w:rPr>
        <w:t>synchronization carriers are present, FFS how the UE selects one of the carrier to be used as the synchronization carrier.</w:t>
      </w:r>
    </w:p>
    <w:p w:rsidR="002C084D" w:rsidRDefault="002557B8">
      <w:pPr>
        <w:numPr>
          <w:ilvl w:val="0"/>
          <w:numId w:val="9"/>
        </w:numPr>
        <w:snapToGrid w:val="0"/>
        <w:spacing w:beforeLines="0" w:after="100" w:line="240" w:lineRule="auto"/>
        <w:ind w:left="840"/>
        <w:jc w:val="both"/>
        <w:rPr>
          <w:rFonts w:eastAsiaTheme="minorEastAsia" w:cs="Arial"/>
          <w:i/>
          <w:iCs/>
          <w:lang w:val="en-US" w:eastAsia="zh-CN"/>
        </w:rPr>
      </w:pPr>
      <w:r>
        <w:rPr>
          <w:rFonts w:eastAsiaTheme="minorEastAsia" w:cs="Arial" w:hint="eastAsia"/>
          <w:i/>
          <w:iCs/>
          <w:lang w:val="en-US" w:eastAsia="zh-CN"/>
        </w:rPr>
        <w:t>The following working assumption is confirmed in the context of this agreement</w:t>
      </w:r>
    </w:p>
    <w:p w:rsidR="002C084D" w:rsidRDefault="002557B8">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From the transmitting UE perspective, a single synchronization reference is used for all aggregated carriers</w:t>
      </w:r>
    </w:p>
    <w:p w:rsidR="002C084D" w:rsidRDefault="002557B8">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When a UE transmits multiple MAC PDUs on multiple carriers, timing on all transmission carriers is aligned</w:t>
      </w:r>
    </w:p>
    <w:p w:rsidR="002C084D" w:rsidRDefault="002557B8">
      <w:pPr>
        <w:numPr>
          <w:ilvl w:val="0"/>
          <w:numId w:val="13"/>
        </w:numPr>
        <w:spacing w:before="156"/>
        <w:rPr>
          <w:lang w:eastAsia="zh-CN"/>
        </w:rPr>
      </w:pPr>
      <w:r>
        <w:rPr>
          <w:i/>
          <w:iCs/>
          <w:highlight w:val="darkYellow"/>
          <w:lang w:eastAsia="zh-CN"/>
        </w:rPr>
        <w:lastRenderedPageBreak/>
        <w:t>Working assumption</w:t>
      </w:r>
      <w:r>
        <w:rPr>
          <w:i/>
          <w:iCs/>
          <w:lang w:eastAsia="zh-CN"/>
        </w:rPr>
        <w:t xml:space="preserve">: </w:t>
      </w:r>
      <w:r>
        <w:rPr>
          <w:rFonts w:eastAsiaTheme="minorEastAsia" w:cs="Arial" w:hint="eastAsia"/>
          <w:i/>
          <w:iCs/>
          <w:lang w:val="en-US" w:eastAsia="zh-CN"/>
        </w:rPr>
        <w:t>From the receiving UE perspective, a single synchronization reference is used for reception of all aggregated carriers</w:t>
      </w:r>
    </w:p>
    <w:p w:rsidR="002C084D" w:rsidRDefault="002557B8">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ja-JP"/>
        </w:rPr>
        <w:t>This does not preclude UE to monitor different synchronization sources on the different carriers</w:t>
      </w:r>
    </w:p>
    <w:p w:rsidR="002C084D" w:rsidRDefault="002557B8">
      <w:pPr>
        <w:numPr>
          <w:ilvl w:val="0"/>
          <w:numId w:val="13"/>
        </w:numPr>
        <w:spacing w:before="156"/>
        <w:rPr>
          <w:rFonts w:eastAsiaTheme="minorEastAsia" w:cs="Arial"/>
          <w:i/>
          <w:iCs/>
          <w:lang w:val="en-US" w:eastAsia="ja-JP"/>
        </w:rPr>
      </w:pPr>
      <w:r>
        <w:rPr>
          <w:rFonts w:eastAsiaTheme="minorEastAsia" w:cs="Arial" w:hint="eastAsia"/>
          <w:i/>
          <w:iCs/>
          <w:lang w:val="en-US" w:eastAsia="zh-CN"/>
        </w:rPr>
        <w:t>Note that the terminology used in this agreement (e.g. synchronization carrier, Set-A, Set-B) are limited to this agreement.</w:t>
      </w:r>
    </w:p>
    <w:p w:rsidR="002C084D" w:rsidRDefault="002557B8">
      <w:pPr>
        <w:snapToGrid w:val="0"/>
        <w:spacing w:before="156"/>
        <w:jc w:val="both"/>
        <w:rPr>
          <w:rFonts w:cs="Arial"/>
          <w:lang w:eastAsia="zh-CN"/>
        </w:rPr>
      </w:pPr>
      <w:r>
        <w:rPr>
          <w:rFonts w:eastAsiaTheme="minorEastAsia" w:cs="Arial" w:hint="eastAsia"/>
          <w:lang w:eastAsia="zh-CN"/>
        </w:rPr>
        <w:t xml:space="preserve">In this contribution, we </w:t>
      </w:r>
      <w:r>
        <w:rPr>
          <w:rFonts w:eastAsiaTheme="minorEastAsia" w:cs="Arial" w:hint="eastAsia"/>
          <w:lang w:val="en-US" w:eastAsia="zh-CN"/>
        </w:rPr>
        <w:t xml:space="preserve">will further discuss </w:t>
      </w:r>
      <w:r>
        <w:rPr>
          <w:rFonts w:eastAsiaTheme="minorEastAsia" w:cs="Arial" w:hint="eastAsia"/>
          <w:lang w:eastAsia="zh-CN"/>
        </w:rPr>
        <w:t xml:space="preserve">the </w:t>
      </w:r>
      <w:r>
        <w:rPr>
          <w:rFonts w:eastAsiaTheme="minorEastAsia" w:cs="Arial" w:hint="eastAsia"/>
          <w:lang w:val="en-US" w:eastAsia="zh-CN"/>
        </w:rPr>
        <w:t xml:space="preserve">issues related to the synchronization of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carrier aggregation</w:t>
      </w:r>
      <w:r>
        <w:rPr>
          <w:rFonts w:eastAsiaTheme="minorEastAsia" w:cs="Arial"/>
          <w:lang w:eastAsia="zh-CN"/>
        </w:rPr>
        <w:t xml:space="preserve">. </w:t>
      </w:r>
    </w:p>
    <w:p w:rsidR="002C084D" w:rsidRDefault="002557B8">
      <w:pPr>
        <w:pStyle w:val="Heading1"/>
        <w:spacing w:before="156"/>
        <w:ind w:left="0"/>
        <w:rPr>
          <w:rFonts w:eastAsiaTheme="minorEastAsia"/>
          <w:lang w:val="en-US" w:eastAsia="zh-CN"/>
        </w:rPr>
      </w:pPr>
      <w:r>
        <w:rPr>
          <w:rFonts w:eastAsiaTheme="minorEastAsia" w:hint="eastAsia"/>
          <w:lang w:val="en-US" w:eastAsia="zh-CN"/>
        </w:rPr>
        <w:t>Discussion</w:t>
      </w:r>
    </w:p>
    <w:p w:rsidR="002C084D" w:rsidRDefault="002557B8">
      <w:pPr>
        <w:pStyle w:val="Heading2"/>
        <w:spacing w:before="156"/>
        <w:ind w:left="0" w:right="200"/>
        <w:rPr>
          <w:lang w:val="en-US" w:eastAsia="zh-CN"/>
        </w:rPr>
      </w:pPr>
      <w:r>
        <w:rPr>
          <w:rFonts w:hint="eastAsia"/>
          <w:lang w:val="en-US" w:eastAsia="zh-CN"/>
        </w:rPr>
        <w:t>Synchronization reference for CA reception</w:t>
      </w:r>
    </w:p>
    <w:p w:rsidR="002C084D" w:rsidRDefault="002557B8">
      <w:pPr>
        <w:spacing w:before="156"/>
        <w:rPr>
          <w:lang w:val="en-US" w:eastAsia="zh-CN"/>
        </w:rPr>
      </w:pPr>
      <w:r>
        <w:rPr>
          <w:rFonts w:hint="eastAsia"/>
          <w:lang w:val="en-US" w:eastAsia="zh-CN"/>
        </w:rPr>
        <w:t xml:space="preserve">According to the agreement of RAN1#91 meeting, from the transmitting UE perspective, a single synchronization reference is used for all aggregated carriers.  In our view point, this can also be applied to the receiver side, so </w:t>
      </w:r>
      <w:r>
        <w:rPr>
          <w:lang w:val="en-US" w:eastAsia="zh-CN"/>
        </w:rPr>
        <w:t xml:space="preserve">we propose </w:t>
      </w:r>
      <w:r>
        <w:rPr>
          <w:rFonts w:hint="eastAsia"/>
          <w:lang w:val="en-US" w:eastAsia="zh-CN"/>
        </w:rPr>
        <w:t>to confirm the</w:t>
      </w:r>
      <w:r>
        <w:rPr>
          <w:lang w:val="en-US" w:eastAsia="zh-CN"/>
        </w:rPr>
        <w:t xml:space="preserve"> working assumption for agreement:</w:t>
      </w:r>
    </w:p>
    <w:p w:rsidR="002C084D" w:rsidRDefault="002557B8">
      <w:pPr>
        <w:spacing w:before="156"/>
        <w:rPr>
          <w:b/>
          <w:lang w:val="en-US" w:eastAsia="zh-CN"/>
        </w:rPr>
      </w:pPr>
      <w:r>
        <w:rPr>
          <w:b/>
          <w:lang w:val="en-US" w:eastAsia="zh-CN"/>
        </w:rPr>
        <w:t xml:space="preserve">Proposal </w:t>
      </w:r>
      <w:r>
        <w:rPr>
          <w:rFonts w:hint="eastAsia"/>
          <w:b/>
          <w:lang w:val="en-US" w:eastAsia="zh-CN"/>
        </w:rPr>
        <w:t>1</w:t>
      </w:r>
      <w:r>
        <w:rPr>
          <w:b/>
          <w:lang w:val="en-US" w:eastAsia="zh-CN"/>
        </w:rPr>
        <w:t>:</w:t>
      </w:r>
      <w:r>
        <w:rPr>
          <w:rFonts w:hint="eastAsia"/>
          <w:b/>
          <w:lang w:val="en-US" w:eastAsia="zh-CN"/>
        </w:rPr>
        <w:t xml:space="preserve"> Confirm the WA of last meeting:</w:t>
      </w:r>
    </w:p>
    <w:p w:rsidR="002C084D" w:rsidRDefault="002557B8">
      <w:pPr>
        <w:spacing w:before="156"/>
        <w:rPr>
          <w:rFonts w:eastAsiaTheme="minorEastAsia"/>
          <w:b/>
          <w:bCs/>
          <w:lang w:val="en-US" w:eastAsia="ja-JP"/>
        </w:rPr>
      </w:pPr>
      <w:r>
        <w:rPr>
          <w:rFonts w:eastAsiaTheme="minorEastAsia" w:hint="eastAsia"/>
          <w:b/>
          <w:bCs/>
          <w:lang w:val="en-US" w:eastAsia="ja-JP"/>
        </w:rPr>
        <w:t>From the receiving UE perspective, a single synchronization reference is used for reception of all aggregated carriers</w:t>
      </w:r>
    </w:p>
    <w:p w:rsidR="002C084D" w:rsidRPr="00CE0651" w:rsidRDefault="002557B8">
      <w:pPr>
        <w:pStyle w:val="ListParagraph4"/>
        <w:numPr>
          <w:ilvl w:val="0"/>
          <w:numId w:val="14"/>
        </w:numPr>
        <w:snapToGrid w:val="0"/>
        <w:spacing w:beforeLines="0" w:before="156" w:after="100" w:line="240" w:lineRule="auto"/>
        <w:jc w:val="both"/>
        <w:rPr>
          <w:rFonts w:eastAsiaTheme="minorEastAsia"/>
          <w:b/>
          <w:bCs/>
          <w:lang w:val="en-US" w:eastAsia="ja-JP"/>
        </w:rPr>
      </w:pPr>
      <w:r w:rsidRPr="00CE0651">
        <w:rPr>
          <w:rFonts w:eastAsiaTheme="minorEastAsia"/>
          <w:b/>
          <w:bCs/>
          <w:lang w:val="en-US" w:eastAsia="ja-JP"/>
        </w:rPr>
        <w:t>This does not preclude UE to monitor different synchronization sources on the different carriers</w:t>
      </w:r>
    </w:p>
    <w:p w:rsidR="002C084D" w:rsidRDefault="002557B8">
      <w:pPr>
        <w:pStyle w:val="Heading2"/>
        <w:spacing w:before="156"/>
        <w:ind w:left="0" w:right="200"/>
        <w:rPr>
          <w:lang w:val="en-US" w:eastAsia="zh-CN"/>
        </w:rPr>
      </w:pPr>
      <w:r>
        <w:rPr>
          <w:rFonts w:hint="eastAsia"/>
          <w:lang w:val="en-US" w:eastAsia="zh-CN"/>
        </w:rPr>
        <w:t>Synchronization carriers and carrier selection</w:t>
      </w:r>
    </w:p>
    <w:p w:rsidR="002C084D" w:rsidRDefault="002557B8">
      <w:pPr>
        <w:spacing w:before="156"/>
        <w:rPr>
          <w:rFonts w:eastAsiaTheme="minorEastAsia"/>
          <w:lang w:val="en-US" w:eastAsia="zh-CN"/>
        </w:rPr>
      </w:pPr>
      <w:r>
        <w:rPr>
          <w:rFonts w:eastAsiaTheme="minorEastAsia" w:hint="eastAsia"/>
          <w:lang w:val="en-US" w:eastAsia="zh-CN"/>
        </w:rPr>
        <w:t xml:space="preserve"> As the agreement of last meeting, a set of synchronization carriers, denoted as Set-A, may be configured by </w:t>
      </w:r>
      <w:r>
        <w:rPr>
          <w:rFonts w:eastAsiaTheme="minorEastAsia"/>
          <w:lang w:val="en-US" w:eastAsia="zh-CN"/>
        </w:rPr>
        <w:t xml:space="preserve">the </w:t>
      </w:r>
      <w:r>
        <w:rPr>
          <w:rFonts w:eastAsiaTheme="minorEastAsia" w:hint="eastAsia"/>
          <w:lang w:val="en-US" w:eastAsia="zh-CN"/>
        </w:rPr>
        <w:t xml:space="preserve">higher layer, and </w:t>
      </w:r>
      <w:r>
        <w:rPr>
          <w:rFonts w:eastAsiaTheme="minorEastAsia"/>
          <w:lang w:val="en-US" w:eastAsia="zh-CN"/>
        </w:rPr>
        <w:t xml:space="preserve">the </w:t>
      </w:r>
      <w:r>
        <w:rPr>
          <w:rFonts w:eastAsiaTheme="minorEastAsia" w:hint="eastAsia"/>
          <w:lang w:val="en-US" w:eastAsia="zh-CN"/>
        </w:rPr>
        <w:t>UE determines the available set of synchronization carriers (Set-B) as the subset of Set-A based on the carriers which the UE is currently aggregating, i.e. Set-B is a</w:t>
      </w:r>
      <w:r>
        <w:rPr>
          <w:rFonts w:eastAsiaTheme="minorEastAsia"/>
          <w:lang w:val="en-US" w:eastAsia="zh-CN"/>
        </w:rPr>
        <w:t>n</w:t>
      </w:r>
      <w:r>
        <w:rPr>
          <w:rFonts w:eastAsiaTheme="minorEastAsia" w:hint="eastAsia"/>
          <w:lang w:val="en-US" w:eastAsia="zh-CN"/>
        </w:rPr>
        <w:t xml:space="preserve"> interaction of Set-A and the set of carriers which the UE is currently aggregating. And the carriers which the UE is currently aggregating should be selected within the potential carriers configured for Tx and Rx for CA. From the analysis above, it can be seen that the carrier selection result may affect the determination of Set-B and also affect the selection of synchronization reference of the aggregating carriers.</w:t>
      </w:r>
    </w:p>
    <w:p w:rsidR="002C084D" w:rsidRDefault="002557B8">
      <w:pPr>
        <w:spacing w:before="156"/>
        <w:rPr>
          <w:b/>
          <w:lang w:val="en-US" w:eastAsia="zh-CN"/>
        </w:rPr>
      </w:pPr>
      <w:r>
        <w:rPr>
          <w:rFonts w:hint="eastAsia"/>
          <w:b/>
          <w:lang w:val="en-US" w:eastAsia="zh-CN"/>
        </w:rPr>
        <w:t>Observation 1: UE</w:t>
      </w:r>
      <w:r>
        <w:rPr>
          <w:b/>
          <w:lang w:val="en-US" w:eastAsia="zh-CN"/>
        </w:rPr>
        <w:t>’</w:t>
      </w:r>
      <w:r>
        <w:rPr>
          <w:rFonts w:hint="eastAsia"/>
          <w:b/>
          <w:lang w:val="en-US" w:eastAsia="zh-CN"/>
        </w:rPr>
        <w:t>s carrier selection would affect the determination of Set-B and the determination of the synchronization reference of aggregating carriers.</w:t>
      </w:r>
    </w:p>
    <w:p w:rsidR="002C084D" w:rsidRDefault="002557B8">
      <w:pPr>
        <w:spacing w:before="156"/>
        <w:rPr>
          <w:rFonts w:eastAsiaTheme="minorEastAsia"/>
          <w:lang w:val="en-US" w:eastAsia="zh-CN"/>
        </w:rPr>
      </w:pPr>
      <w:r>
        <w:rPr>
          <w:rFonts w:eastAsiaTheme="minorEastAsia" w:hint="eastAsia"/>
          <w:lang w:val="en-US" w:eastAsia="zh-CN"/>
        </w:rPr>
        <w:t>The influence of carrier selection to synchronization may also cause some problems and some instances of this behavior are shown below to describe these problems.</w:t>
      </w:r>
    </w:p>
    <w:p w:rsidR="002C084D" w:rsidRDefault="002557B8">
      <w:pPr>
        <w:spacing w:before="156"/>
        <w:rPr>
          <w:rFonts w:eastAsiaTheme="minorEastAsia"/>
          <w:b/>
          <w:bCs/>
          <w:lang w:val="en-US" w:eastAsia="zh-CN"/>
        </w:rPr>
      </w:pPr>
      <w:r>
        <w:rPr>
          <w:rFonts w:eastAsiaTheme="minorEastAsia" w:hint="eastAsia"/>
          <w:b/>
          <w:bCs/>
          <w:lang w:val="en-US" w:eastAsia="zh-CN"/>
        </w:rPr>
        <w:t>Instance 1:</w:t>
      </w:r>
    </w:p>
    <w:p w:rsidR="002C084D" w:rsidRDefault="002557B8">
      <w:pPr>
        <w:spacing w:before="156"/>
        <w:rPr>
          <w:rFonts w:eastAsiaTheme="minorEastAsia"/>
          <w:lang w:val="en-US" w:eastAsia="zh-CN"/>
        </w:rPr>
      </w:pPr>
      <w:r>
        <w:rPr>
          <w:rFonts w:eastAsiaTheme="minorEastAsia" w:hint="eastAsia"/>
          <w:lang w:val="en-US" w:eastAsia="zh-CN"/>
        </w:rPr>
        <w:t>Assuming that carriers #</w:t>
      </w:r>
      <w:proofErr w:type="gramStart"/>
      <w:r>
        <w:rPr>
          <w:rFonts w:eastAsiaTheme="minorEastAsia" w:hint="eastAsia"/>
          <w:lang w:val="en-US" w:eastAsia="zh-CN"/>
        </w:rPr>
        <w:t>1,#</w:t>
      </w:r>
      <w:proofErr w:type="gramEnd"/>
      <w:r>
        <w:rPr>
          <w:rFonts w:eastAsiaTheme="minorEastAsia" w:hint="eastAsia"/>
          <w:lang w:val="en-US" w:eastAsia="zh-CN"/>
        </w:rPr>
        <w:t>2,#3,#4,#5,#6 are configured as the potential carriers for Tx and Rx for CA and carriers #2,#3 are configured as the potential synchronization carriers, denote</w:t>
      </w:r>
      <w:r>
        <w:rPr>
          <w:rFonts w:eastAsiaTheme="minorEastAsia"/>
          <w:lang w:val="en-US" w:eastAsia="zh-CN"/>
        </w:rPr>
        <w:t>d</w:t>
      </w:r>
      <w:r>
        <w:rPr>
          <w:rFonts w:eastAsiaTheme="minorEastAsia" w:hint="eastAsia"/>
          <w:lang w:val="en-US" w:eastAsia="zh-CN"/>
        </w:rPr>
        <w:t xml:space="preserve"> as Set-A. And all the UEs are configured with the same potential carriers for Tx and Rx for CA and Set-A. Since carrier selection is performed by each UE independently, it may result </w:t>
      </w:r>
      <w:r>
        <w:rPr>
          <w:rFonts w:eastAsiaTheme="minorEastAsia"/>
          <w:lang w:val="en-US" w:eastAsia="zh-CN"/>
        </w:rPr>
        <w:t>in</w:t>
      </w:r>
      <w:r>
        <w:rPr>
          <w:rFonts w:eastAsiaTheme="minorEastAsia" w:hint="eastAsia"/>
          <w:lang w:val="en-US" w:eastAsia="zh-CN"/>
        </w:rPr>
        <w:t xml:space="preserve"> different UEs select</w:t>
      </w:r>
      <w:r>
        <w:rPr>
          <w:rFonts w:eastAsiaTheme="minorEastAsia"/>
          <w:lang w:val="en-US" w:eastAsia="zh-CN"/>
        </w:rPr>
        <w:t>ing</w:t>
      </w:r>
      <w:r>
        <w:rPr>
          <w:rFonts w:eastAsiaTheme="minorEastAsia" w:hint="eastAsia"/>
          <w:lang w:val="en-US" w:eastAsia="zh-CN"/>
        </w:rPr>
        <w:t xml:space="preserve"> dif</w:t>
      </w:r>
      <w:r>
        <w:rPr>
          <w:rFonts w:eastAsiaTheme="minorEastAsia"/>
          <w:lang w:val="en-US" w:eastAsia="zh-CN"/>
        </w:rPr>
        <w:t>ferent</w:t>
      </w:r>
      <w:r>
        <w:rPr>
          <w:rFonts w:eastAsiaTheme="minorEastAsia" w:hint="eastAsia"/>
          <w:lang w:val="en-US" w:eastAsia="zh-CN"/>
        </w:rPr>
        <w:t xml:space="preserve"> carriers for aggregating. For example, the carriers which </w:t>
      </w:r>
      <w:r>
        <w:rPr>
          <w:rFonts w:eastAsiaTheme="minorEastAsia" w:hint="eastAsia"/>
          <w:lang w:val="en-US" w:eastAsia="zh-CN"/>
        </w:rPr>
        <w:lastRenderedPageBreak/>
        <w:t>UE-1 is currently aggregating are #</w:t>
      </w:r>
      <w:proofErr w:type="gramStart"/>
      <w:r>
        <w:rPr>
          <w:rFonts w:eastAsiaTheme="minorEastAsia" w:hint="eastAsia"/>
          <w:lang w:val="en-US" w:eastAsia="zh-CN"/>
        </w:rPr>
        <w:t>1,#</w:t>
      </w:r>
      <w:proofErr w:type="gramEnd"/>
      <w:r>
        <w:rPr>
          <w:rFonts w:eastAsiaTheme="minorEastAsia" w:hint="eastAsia"/>
          <w:lang w:val="en-US" w:eastAsia="zh-CN"/>
        </w:rPr>
        <w:t xml:space="preserve">3,#4 and according </w:t>
      </w:r>
      <w:r>
        <w:rPr>
          <w:rFonts w:eastAsiaTheme="minorEastAsia"/>
          <w:lang w:val="en-US" w:eastAsia="zh-CN"/>
        </w:rPr>
        <w:t xml:space="preserve">to </w:t>
      </w:r>
      <w:r>
        <w:rPr>
          <w:rFonts w:eastAsiaTheme="minorEastAsia" w:hint="eastAsia"/>
          <w:lang w:val="en-US" w:eastAsia="zh-CN"/>
        </w:rPr>
        <w:t>the agreement, Set-B only contains carrier #3 and the sync</w:t>
      </w:r>
      <w:r>
        <w:rPr>
          <w:rFonts w:eastAsiaTheme="minorEastAsia"/>
          <w:lang w:val="en-US" w:eastAsia="zh-CN"/>
        </w:rPr>
        <w:t>hronization</w:t>
      </w:r>
      <w:r>
        <w:rPr>
          <w:rFonts w:eastAsiaTheme="minorEastAsia" w:hint="eastAsia"/>
          <w:lang w:val="en-US" w:eastAsia="zh-CN"/>
        </w:rPr>
        <w:t xml:space="preserve"> reference of carrier #3 will be used for carriers #1,#3,#4 for UE-1, but for UE-2, it may choose to aggregate  carriers #1,#2,#4, then the sync</w:t>
      </w:r>
      <w:r>
        <w:rPr>
          <w:rFonts w:eastAsiaTheme="minorEastAsia"/>
          <w:lang w:val="en-US" w:eastAsia="zh-CN"/>
        </w:rPr>
        <w:t>hronization</w:t>
      </w:r>
      <w:r>
        <w:rPr>
          <w:rFonts w:eastAsiaTheme="minorEastAsia" w:hint="eastAsia"/>
          <w:lang w:val="en-US" w:eastAsia="zh-CN"/>
        </w:rPr>
        <w:t xml:space="preserve"> reference of carrier #2 will be used for carriers #1,#2,#4 for UE</w:t>
      </w:r>
      <w:r>
        <w:rPr>
          <w:rFonts w:eastAsiaTheme="minorEastAsia"/>
          <w:lang w:val="en-US" w:eastAsia="zh-CN"/>
        </w:rPr>
        <w:t>-</w:t>
      </w:r>
      <w:r>
        <w:rPr>
          <w:rFonts w:eastAsiaTheme="minorEastAsia" w:hint="eastAsia"/>
          <w:lang w:val="en-US" w:eastAsia="zh-CN"/>
        </w:rPr>
        <w:t xml:space="preserve">2. </w:t>
      </w:r>
      <w:r>
        <w:rPr>
          <w:rFonts w:eastAsiaTheme="minorEastAsia"/>
          <w:lang w:val="en-US" w:eastAsia="zh-CN"/>
        </w:rPr>
        <w:t>This leads to the problem</w:t>
      </w:r>
      <w:r>
        <w:rPr>
          <w:rFonts w:eastAsiaTheme="minorEastAsia" w:hint="eastAsia"/>
          <w:lang w:val="en-US" w:eastAsia="zh-CN"/>
        </w:rPr>
        <w:t xml:space="preserve"> that different UEs may use different synchronization references on the same carriers, e.g. for carriers #</w:t>
      </w:r>
      <w:proofErr w:type="gramStart"/>
      <w:r>
        <w:rPr>
          <w:rFonts w:eastAsiaTheme="minorEastAsia" w:hint="eastAsia"/>
          <w:lang w:val="en-US" w:eastAsia="zh-CN"/>
        </w:rPr>
        <w:t>1,#</w:t>
      </w:r>
      <w:proofErr w:type="gramEnd"/>
      <w:r>
        <w:rPr>
          <w:rFonts w:eastAsiaTheme="minorEastAsia" w:hint="eastAsia"/>
          <w:lang w:val="en-US" w:eastAsia="zh-CN"/>
        </w:rPr>
        <w:t>4 in this instance.</w:t>
      </w:r>
    </w:p>
    <w:p w:rsidR="002C084D" w:rsidRDefault="002557B8">
      <w:pPr>
        <w:spacing w:before="156"/>
        <w:rPr>
          <w:rFonts w:eastAsiaTheme="minorEastAsia"/>
          <w:lang w:val="en-US" w:eastAsia="zh-CN"/>
        </w:rPr>
      </w:pPr>
      <w:r>
        <w:rPr>
          <w:rFonts w:hint="eastAsia"/>
          <w:b/>
          <w:lang w:val="en-US" w:eastAsia="zh-CN"/>
        </w:rPr>
        <w:t>Observation 2: Due to UEs</w:t>
      </w:r>
      <w:r>
        <w:rPr>
          <w:b/>
          <w:lang w:val="en-US" w:eastAsia="zh-CN"/>
        </w:rPr>
        <w:t>’</w:t>
      </w:r>
      <w:r>
        <w:rPr>
          <w:rFonts w:hint="eastAsia"/>
          <w:b/>
          <w:lang w:val="en-US" w:eastAsia="zh-CN"/>
        </w:rPr>
        <w:t xml:space="preserve"> independent carrier selection, UEs select different Set-B or synchronization carriers may use different synchronization references on the same carriers</w:t>
      </w:r>
    </w:p>
    <w:p w:rsidR="002C084D" w:rsidRDefault="002557B8">
      <w:pPr>
        <w:spacing w:before="156"/>
        <w:rPr>
          <w:rFonts w:eastAsiaTheme="minorEastAsia"/>
          <w:b/>
          <w:bCs/>
          <w:lang w:val="en-US" w:eastAsia="zh-CN"/>
        </w:rPr>
      </w:pPr>
      <w:r>
        <w:rPr>
          <w:rFonts w:eastAsiaTheme="minorEastAsia" w:hint="eastAsia"/>
          <w:b/>
          <w:bCs/>
          <w:lang w:val="en-US" w:eastAsia="zh-CN"/>
        </w:rPr>
        <w:t>Instance 2:</w:t>
      </w:r>
    </w:p>
    <w:p w:rsidR="002C084D" w:rsidRDefault="002557B8">
      <w:pPr>
        <w:spacing w:before="156"/>
        <w:rPr>
          <w:rFonts w:eastAsiaTheme="minorEastAsia"/>
          <w:lang w:val="en-US" w:eastAsia="zh-CN"/>
        </w:rPr>
      </w:pPr>
      <w:r>
        <w:rPr>
          <w:rFonts w:eastAsiaTheme="minorEastAsia" w:hint="eastAsia"/>
          <w:lang w:val="en-US" w:eastAsia="zh-CN"/>
        </w:rPr>
        <w:t>Same assumption as instance 1, carriers #</w:t>
      </w:r>
      <w:proofErr w:type="gramStart"/>
      <w:r>
        <w:rPr>
          <w:rFonts w:eastAsiaTheme="minorEastAsia" w:hint="eastAsia"/>
          <w:lang w:val="en-US" w:eastAsia="zh-CN"/>
        </w:rPr>
        <w:t>1,#</w:t>
      </w:r>
      <w:proofErr w:type="gramEnd"/>
      <w:r>
        <w:rPr>
          <w:rFonts w:eastAsiaTheme="minorEastAsia" w:hint="eastAsia"/>
          <w:lang w:val="en-US" w:eastAsia="zh-CN"/>
        </w:rPr>
        <w:t xml:space="preserve">2,#3,#4,#5,#6 are configured as the potential carriers for Tx and Rx for CA, and carriers #2,#3 are configured as the potential synchronization carriers, denote as Set-A. And all the UEs are configured with the same potential carriers for Tx and Rx for CA and Set-A. </w:t>
      </w:r>
    </w:p>
    <w:p w:rsidR="002C084D" w:rsidRDefault="002557B8">
      <w:pPr>
        <w:spacing w:before="156"/>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UE may do carrier re-selection in some cases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example, when the</w:t>
      </w:r>
      <w:r>
        <w:rPr>
          <w:rFonts w:eastAsiaTheme="minorEastAsia"/>
          <w:lang w:val="en-US" w:eastAsia="zh-CN"/>
        </w:rPr>
        <w:t xml:space="preserve"> channel busy ratio (</w:t>
      </w:r>
      <w:r>
        <w:rPr>
          <w:rFonts w:eastAsiaTheme="minorEastAsia" w:hint="eastAsia"/>
          <w:lang w:val="en-US" w:eastAsia="zh-CN"/>
        </w:rPr>
        <w:t>CBR</w:t>
      </w:r>
      <w:r>
        <w:rPr>
          <w:rFonts w:eastAsiaTheme="minorEastAsia"/>
          <w:lang w:val="en-US" w:eastAsia="zh-CN"/>
        </w:rPr>
        <w:t>)</w:t>
      </w:r>
      <w:r>
        <w:rPr>
          <w:rFonts w:eastAsiaTheme="minorEastAsia" w:hint="eastAsia"/>
          <w:lang w:val="en-US" w:eastAsia="zh-CN"/>
        </w:rPr>
        <w:t xml:space="preserve"> on the aggregated </w:t>
      </w:r>
      <w:r>
        <w:rPr>
          <w:rFonts w:eastAsiaTheme="minorEastAsia"/>
          <w:lang w:val="en-US" w:eastAsia="zh-CN"/>
        </w:rPr>
        <w:t>carriers are</w:t>
      </w:r>
      <w:r>
        <w:rPr>
          <w:rFonts w:eastAsiaTheme="minorEastAsia" w:hint="eastAsia"/>
          <w:lang w:val="en-US" w:eastAsia="zh-CN"/>
        </w:rPr>
        <w:t xml:space="preserve"> changed or when the supported services are changed. If at time-point T1, the carriers which UE-1 selected are #</w:t>
      </w:r>
      <w:proofErr w:type="gramStart"/>
      <w:r>
        <w:rPr>
          <w:rFonts w:eastAsiaTheme="minorEastAsia" w:hint="eastAsia"/>
          <w:lang w:val="en-US" w:eastAsia="zh-CN"/>
        </w:rPr>
        <w:t>1,#</w:t>
      </w:r>
      <w:proofErr w:type="gramEnd"/>
      <w:r>
        <w:rPr>
          <w:rFonts w:eastAsiaTheme="minorEastAsia" w:hint="eastAsia"/>
          <w:lang w:val="en-US" w:eastAsia="zh-CN"/>
        </w:rPr>
        <w:t>3,#4,  then the synchronization reference of carrier #3 will be used for carriers #1,#3,#4 for UE-1</w:t>
      </w:r>
      <w:r w:rsidR="00C320B8">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at time-point T2, Tx carrier re-selection is performed by UE-1, if the new aggregated carriers are #1,#2,#4, then the synchronization reference of </w:t>
      </w:r>
      <w:r>
        <w:rPr>
          <w:rFonts w:eastAsiaTheme="minorEastAsia"/>
          <w:lang w:val="en-US" w:eastAsia="zh-CN"/>
        </w:rPr>
        <w:t xml:space="preserve">carrier </w:t>
      </w:r>
      <w:r>
        <w:rPr>
          <w:rFonts w:eastAsiaTheme="minorEastAsia" w:hint="eastAsia"/>
          <w:lang w:val="en-US" w:eastAsia="zh-CN"/>
        </w:rPr>
        <w:t>#2 will be used for #1,#2,#4 . So, at the different time instances, the same UE may use different sync</w:t>
      </w:r>
      <w:r>
        <w:rPr>
          <w:rFonts w:eastAsiaTheme="minorEastAsia"/>
          <w:lang w:val="en-US" w:eastAsia="zh-CN"/>
        </w:rPr>
        <w:t>hronization</w:t>
      </w:r>
      <w:r>
        <w:rPr>
          <w:rFonts w:eastAsiaTheme="minorEastAsia" w:hint="eastAsia"/>
          <w:lang w:val="en-US" w:eastAsia="zh-CN"/>
        </w:rPr>
        <w:t xml:space="preserve"> reference on the same </w:t>
      </w:r>
      <w:proofErr w:type="gramStart"/>
      <w:r>
        <w:rPr>
          <w:rFonts w:eastAsiaTheme="minorEastAsia" w:hint="eastAsia"/>
          <w:lang w:val="en-US" w:eastAsia="zh-CN"/>
        </w:rPr>
        <w:t>carriers(</w:t>
      </w:r>
      <w:proofErr w:type="gramEnd"/>
      <w:r>
        <w:rPr>
          <w:rFonts w:eastAsiaTheme="minorEastAsia" w:hint="eastAsia"/>
          <w:lang w:val="en-US" w:eastAsia="zh-CN"/>
        </w:rPr>
        <w:t>#1,#4).</w:t>
      </w:r>
    </w:p>
    <w:p w:rsidR="002C084D" w:rsidRDefault="002557B8">
      <w:pPr>
        <w:spacing w:before="156"/>
        <w:rPr>
          <w:rFonts w:eastAsiaTheme="minorEastAsia"/>
          <w:lang w:val="en-US" w:eastAsia="zh-CN"/>
        </w:rPr>
      </w:pPr>
      <w:r>
        <w:rPr>
          <w:rFonts w:hint="eastAsia"/>
          <w:b/>
          <w:lang w:val="en-US" w:eastAsia="zh-CN"/>
        </w:rPr>
        <w:t>Observation 3: Due to UE</w:t>
      </w:r>
      <w:r>
        <w:rPr>
          <w:b/>
          <w:lang w:val="en-US" w:eastAsia="zh-CN"/>
        </w:rPr>
        <w:t>’</w:t>
      </w:r>
      <w:r>
        <w:rPr>
          <w:rFonts w:hint="eastAsia"/>
          <w:b/>
          <w:lang w:val="en-US" w:eastAsia="zh-CN"/>
        </w:rPr>
        <w:t>s carrier re-selection, UE may select different synchronization carriers in different time</w:t>
      </w:r>
      <w:r>
        <w:rPr>
          <w:b/>
          <w:lang w:val="en-US" w:eastAsia="zh-CN"/>
        </w:rPr>
        <w:t xml:space="preserve"> instances</w:t>
      </w:r>
      <w:r>
        <w:rPr>
          <w:rFonts w:hint="eastAsia"/>
          <w:b/>
          <w:lang w:val="en-US" w:eastAsia="zh-CN"/>
        </w:rPr>
        <w:t xml:space="preserve"> and the same UE may use different synchronization references on the same carriers at different time</w:t>
      </w:r>
      <w:r>
        <w:rPr>
          <w:b/>
          <w:lang w:val="en-US" w:eastAsia="zh-CN"/>
        </w:rPr>
        <w:t xml:space="preserve"> instances</w:t>
      </w:r>
      <w:r>
        <w:rPr>
          <w:rFonts w:hint="eastAsia"/>
          <w:b/>
          <w:lang w:val="en-US" w:eastAsia="zh-CN"/>
        </w:rPr>
        <w:t>.</w:t>
      </w:r>
    </w:p>
    <w:p w:rsidR="002C084D" w:rsidRDefault="002557B8">
      <w:pPr>
        <w:spacing w:before="156"/>
        <w:rPr>
          <w:lang w:val="en-US" w:eastAsia="zh-CN"/>
        </w:rPr>
      </w:pPr>
      <w:r>
        <w:rPr>
          <w:rFonts w:eastAsiaTheme="minorEastAsia" w:hint="eastAsia"/>
          <w:lang w:val="en-US" w:eastAsia="zh-CN"/>
        </w:rPr>
        <w:t xml:space="preserve">According to </w:t>
      </w:r>
      <w:r>
        <w:rPr>
          <w:rFonts w:eastAsiaTheme="minorEastAsia"/>
          <w:lang w:val="en-US" w:eastAsia="zh-CN"/>
        </w:rPr>
        <w:t xml:space="preserve">the </w:t>
      </w:r>
      <w:r>
        <w:rPr>
          <w:rFonts w:eastAsiaTheme="minorEastAsia" w:hint="eastAsia"/>
          <w:lang w:val="en-US" w:eastAsia="zh-CN"/>
        </w:rPr>
        <w:t>agreement, Set-A can be configured as empty and Rel-14 independent synchronization is used per carrier. I</w:t>
      </w:r>
      <w:r>
        <w:rPr>
          <w:rFonts w:eastAsiaTheme="minorEastAsia"/>
          <w:lang w:val="en-US" w:eastAsia="zh-CN"/>
        </w:rPr>
        <w:t xml:space="preserve">n </w:t>
      </w:r>
      <w:r>
        <w:rPr>
          <w:rFonts w:eastAsiaTheme="minorEastAsia" w:hint="eastAsia"/>
          <w:lang w:val="en-US" w:eastAsia="zh-CN"/>
        </w:rPr>
        <w:t xml:space="preserve">V2X </w:t>
      </w:r>
      <w:r>
        <w:rPr>
          <w:rFonts w:eastAsiaTheme="minorEastAsia"/>
          <w:lang w:val="en-US" w:eastAsia="zh-CN"/>
        </w:rPr>
        <w:t xml:space="preserve">Rel-14, </w:t>
      </w:r>
      <w:r>
        <w:rPr>
          <w:rFonts w:eastAsiaTheme="minorEastAsia" w:hint="eastAsia"/>
          <w:lang w:val="en-US" w:eastAsia="zh-CN"/>
        </w:rPr>
        <w:t xml:space="preserve">the </w:t>
      </w:r>
      <w:r>
        <w:rPr>
          <w:rFonts w:eastAsiaTheme="minorEastAsia"/>
          <w:lang w:val="en-US" w:eastAsia="zh-CN"/>
        </w:rPr>
        <w:t xml:space="preserve">synchronization </w:t>
      </w:r>
      <w:r>
        <w:rPr>
          <w:rFonts w:eastAsiaTheme="minorEastAsia" w:hint="eastAsia"/>
          <w:lang w:val="en-US" w:eastAsia="zh-CN"/>
        </w:rPr>
        <w:t>configurations</w:t>
      </w:r>
      <w:r>
        <w:rPr>
          <w:rFonts w:eastAsiaTheme="minorEastAsia"/>
          <w:lang w:val="en-US" w:eastAsia="zh-CN"/>
        </w:rPr>
        <w:t xml:space="preserve"> are</w:t>
      </w:r>
      <w:r>
        <w:rPr>
          <w:rFonts w:eastAsiaTheme="minorEastAsia" w:hint="eastAsia"/>
          <w:lang w:val="en-US" w:eastAsia="zh-CN"/>
        </w:rPr>
        <w:t xml:space="preserve"> (pre)configured per carrier and UEs select their synchronization reference source per carrier depending on the availability and (pre)configured priorities.  </w:t>
      </w:r>
      <w:r>
        <w:rPr>
          <w:lang w:val="en-US" w:eastAsia="zh-CN"/>
        </w:rPr>
        <w:t>In</w:t>
      </w:r>
      <w:r>
        <w:rPr>
          <w:rFonts w:hint="eastAsia"/>
          <w:lang w:val="en-US" w:eastAsia="zh-CN"/>
        </w:rPr>
        <w:t xml:space="preserve"> this case, RAN1 assumes that carriers can only be aggregated if they use the same synchronization reference (e.g. GNSS, or same </w:t>
      </w:r>
      <w:proofErr w:type="spellStart"/>
      <w:r>
        <w:rPr>
          <w:rFonts w:hint="eastAsia"/>
          <w:lang w:val="en-US" w:eastAsia="zh-CN"/>
        </w:rPr>
        <w:t>eNodeB</w:t>
      </w:r>
      <w:proofErr w:type="spellEnd"/>
      <w:r>
        <w:rPr>
          <w:rFonts w:hint="eastAsia"/>
          <w:lang w:val="en-US" w:eastAsia="zh-CN"/>
        </w:rPr>
        <w:t xml:space="preserve">). With this assumption, the problems caused by carrier selection does not exist for empty Set-A case. </w:t>
      </w:r>
    </w:p>
    <w:p w:rsidR="002C084D" w:rsidRDefault="002557B8">
      <w:pPr>
        <w:spacing w:before="156"/>
        <w:rPr>
          <w:rFonts w:eastAsiaTheme="minorEastAsia"/>
          <w:lang w:val="en-US" w:eastAsia="zh-CN"/>
        </w:rPr>
      </w:pPr>
      <w:r>
        <w:rPr>
          <w:rFonts w:hint="eastAsia"/>
          <w:b/>
          <w:lang w:val="en-US" w:eastAsia="zh-CN"/>
        </w:rPr>
        <w:t xml:space="preserve">Observation 4: When Set-A is configured as empty, </w:t>
      </w:r>
      <w:r>
        <w:rPr>
          <w:b/>
          <w:lang w:val="en-US" w:eastAsia="zh-CN"/>
        </w:rPr>
        <w:t xml:space="preserve">the </w:t>
      </w:r>
      <w:r>
        <w:rPr>
          <w:rFonts w:hint="eastAsia"/>
          <w:b/>
          <w:lang w:val="en-US" w:eastAsia="zh-CN"/>
        </w:rPr>
        <w:t xml:space="preserve">UE can only aggregate the carriers using the same synchronization reference and the problems caused by carrier selection </w:t>
      </w:r>
      <w:r>
        <w:rPr>
          <w:b/>
          <w:lang w:val="en-US" w:eastAsia="zh-CN"/>
        </w:rPr>
        <w:t>does</w:t>
      </w:r>
      <w:r>
        <w:rPr>
          <w:rFonts w:hint="eastAsia"/>
          <w:b/>
          <w:lang w:val="en-US" w:eastAsia="zh-CN"/>
        </w:rPr>
        <w:t xml:space="preserve"> not exist in this case.</w:t>
      </w:r>
    </w:p>
    <w:p w:rsidR="002C084D" w:rsidRDefault="002557B8">
      <w:pPr>
        <w:spacing w:before="156"/>
        <w:rPr>
          <w:lang w:val="en-US" w:eastAsia="zh-CN"/>
        </w:rPr>
      </w:pPr>
      <w:r>
        <w:rPr>
          <w:rFonts w:hint="eastAsia"/>
          <w:lang w:val="en-US" w:eastAsia="zh-CN"/>
        </w:rPr>
        <w:t>To resolve the problems caused by carrier selection and re-selection, on</w:t>
      </w:r>
      <w:r>
        <w:rPr>
          <w:lang w:val="en-US" w:eastAsia="zh-CN"/>
        </w:rPr>
        <w:t>e</w:t>
      </w:r>
      <w:r>
        <w:rPr>
          <w:rFonts w:hint="eastAsia"/>
          <w:lang w:val="en-US" w:eastAsia="zh-CN"/>
        </w:rPr>
        <w:t xml:space="preserve"> possible solution is </w:t>
      </w:r>
      <w:r>
        <w:rPr>
          <w:lang w:val="en-US" w:eastAsia="zh-CN"/>
        </w:rPr>
        <w:t xml:space="preserve">to </w:t>
      </w:r>
      <w:r>
        <w:rPr>
          <w:rFonts w:hint="eastAsia"/>
          <w:lang w:val="en-US" w:eastAsia="zh-CN"/>
        </w:rPr>
        <w:t xml:space="preserve">set some constraints on </w:t>
      </w:r>
      <w:r>
        <w:rPr>
          <w:lang w:val="en-US" w:eastAsia="zh-CN"/>
        </w:rPr>
        <w:t xml:space="preserve">the </w:t>
      </w:r>
      <w:r>
        <w:rPr>
          <w:rFonts w:hint="eastAsia"/>
          <w:lang w:val="en-US" w:eastAsia="zh-CN"/>
        </w:rPr>
        <w:t>UE</w:t>
      </w:r>
      <w:r>
        <w:rPr>
          <w:lang w:val="en-US" w:eastAsia="zh-CN"/>
        </w:rPr>
        <w:t>’</w:t>
      </w:r>
      <w:r>
        <w:rPr>
          <w:rFonts w:hint="eastAsia"/>
          <w:lang w:val="en-US" w:eastAsia="zh-CN"/>
        </w:rPr>
        <w:t xml:space="preserve">s carrier selection. As we discussed above, for empty Set-A case, the constraint has been agreed for this case, that is RAN1 assumes that carriers can only be aggregated if they use the same synchronization reference (e.g. GNSS, or same </w:t>
      </w:r>
      <w:proofErr w:type="spellStart"/>
      <w:r>
        <w:rPr>
          <w:rFonts w:hint="eastAsia"/>
          <w:lang w:val="en-US" w:eastAsia="zh-CN"/>
        </w:rPr>
        <w:t>eNodeB</w:t>
      </w:r>
      <w:proofErr w:type="spellEnd"/>
      <w:r>
        <w:rPr>
          <w:rFonts w:hint="eastAsia"/>
          <w:lang w:val="en-US" w:eastAsia="zh-CN"/>
        </w:rPr>
        <w:t xml:space="preserve">). And here we will further discuss the constraint for </w:t>
      </w:r>
      <w:r>
        <w:rPr>
          <w:lang w:val="en-US" w:eastAsia="zh-CN"/>
        </w:rPr>
        <w:t xml:space="preserve">the </w:t>
      </w:r>
      <w:r>
        <w:rPr>
          <w:rFonts w:hint="eastAsia"/>
          <w:lang w:val="en-US" w:eastAsia="zh-CN"/>
        </w:rPr>
        <w:t xml:space="preserve">non-empty Set-A case. In our point </w:t>
      </w:r>
      <w:r>
        <w:rPr>
          <w:lang w:val="en-US" w:eastAsia="zh-CN"/>
        </w:rPr>
        <w:t xml:space="preserve">of </w:t>
      </w:r>
      <w:r>
        <w:rPr>
          <w:rFonts w:hint="eastAsia"/>
          <w:lang w:val="en-US" w:eastAsia="zh-CN"/>
        </w:rPr>
        <w:t>view</w:t>
      </w:r>
      <w:r>
        <w:rPr>
          <w:lang w:val="en-US" w:eastAsia="zh-CN"/>
        </w:rPr>
        <w:t>,</w:t>
      </w:r>
      <w:r>
        <w:rPr>
          <w:rFonts w:hint="eastAsia"/>
          <w:lang w:val="en-US" w:eastAsia="zh-CN"/>
        </w:rPr>
        <w:t xml:space="preserve"> the per carrier synchronization configuration </w:t>
      </w:r>
      <w:r>
        <w:rPr>
          <w:lang w:val="en-US" w:eastAsia="zh-CN"/>
        </w:rPr>
        <w:t>in</w:t>
      </w:r>
      <w:r>
        <w:rPr>
          <w:rFonts w:hint="eastAsia"/>
          <w:lang w:val="en-US" w:eastAsia="zh-CN"/>
        </w:rPr>
        <w:t xml:space="preserve"> Rel-14 would be used in Rel-15 and to align the subframe boundaries and DFN</w:t>
      </w:r>
      <w:r>
        <w:rPr>
          <w:rFonts w:hint="eastAsia"/>
        </w:rPr>
        <w:t xml:space="preserve"> </w:t>
      </w:r>
      <w:r>
        <w:t>on</w:t>
      </w:r>
      <w:r>
        <w:rPr>
          <w:rFonts w:hint="eastAsia"/>
        </w:rPr>
        <w:t xml:space="preserve"> </w:t>
      </w:r>
      <w:r>
        <w:t>different</w:t>
      </w:r>
      <w:r>
        <w:rPr>
          <w:rFonts w:hint="eastAsia"/>
        </w:rPr>
        <w:t xml:space="preserve"> carriers</w:t>
      </w:r>
      <w:r>
        <w:rPr>
          <w:rFonts w:hint="eastAsia"/>
          <w:lang w:val="en-US" w:eastAsia="zh-CN"/>
        </w:rPr>
        <w:t xml:space="preserve">, it is better </w:t>
      </w:r>
      <w:r>
        <w:rPr>
          <w:lang w:val="en-US" w:eastAsia="zh-CN"/>
        </w:rPr>
        <w:t>for the</w:t>
      </w:r>
      <w:r>
        <w:rPr>
          <w:rFonts w:hint="eastAsia"/>
          <w:lang w:val="en-US" w:eastAsia="zh-CN"/>
        </w:rPr>
        <w:t xml:space="preserve"> UE to select the carriers with the same synchronization configuration as its aggregating carriers</w:t>
      </w:r>
      <w:r>
        <w:rPr>
          <w:lang w:val="en-US" w:eastAsia="zh-CN"/>
        </w:rPr>
        <w:t>. In</w:t>
      </w:r>
      <w:r>
        <w:rPr>
          <w:rFonts w:hint="eastAsia"/>
          <w:lang w:val="en-US" w:eastAsia="zh-CN"/>
        </w:rPr>
        <w:t xml:space="preserve"> this case, different UEs</w:t>
      </w:r>
      <w:r>
        <w:rPr>
          <w:rFonts w:hint="eastAsia"/>
        </w:rPr>
        <w:t xml:space="preserve"> </w:t>
      </w:r>
      <w:r>
        <w:rPr>
          <w:rFonts w:hint="eastAsia"/>
          <w:lang w:val="en-US" w:eastAsia="zh-CN"/>
        </w:rPr>
        <w:t>would</w:t>
      </w:r>
      <w:r>
        <w:rPr>
          <w:rFonts w:hint="eastAsia"/>
        </w:rPr>
        <w:t xml:space="preserve"> </w:t>
      </w:r>
      <w:r>
        <w:rPr>
          <w:rFonts w:hint="eastAsia"/>
          <w:lang w:val="en-US" w:eastAsia="zh-CN"/>
        </w:rPr>
        <w:t>select the same</w:t>
      </w:r>
      <w:r>
        <w:rPr>
          <w:rFonts w:hint="eastAsia"/>
        </w:rPr>
        <w:t xml:space="preserve"> timing </w:t>
      </w:r>
      <w:r>
        <w:t>reference</w:t>
      </w:r>
      <w:r>
        <w:rPr>
          <w:rFonts w:hint="eastAsia"/>
          <w:lang w:val="en-US" w:eastAsia="zh-CN"/>
        </w:rPr>
        <w:t xml:space="preserve"> with high probability</w:t>
      </w:r>
      <w:r>
        <w:rPr>
          <w:lang w:val="en-US" w:eastAsia="zh-CN"/>
        </w:rPr>
        <w:t xml:space="preserve"> and</w:t>
      </w:r>
      <w:r>
        <w:rPr>
          <w:rFonts w:hint="eastAsia"/>
          <w:lang w:val="en-US" w:eastAsia="zh-CN"/>
        </w:rPr>
        <w:t xml:space="preserve"> the problems caused by carrier selection will also </w:t>
      </w:r>
      <w:r w:rsidR="007963E5">
        <w:rPr>
          <w:lang w:val="en-US" w:eastAsia="zh-CN"/>
        </w:rPr>
        <w:t xml:space="preserve">be </w:t>
      </w:r>
      <w:r>
        <w:rPr>
          <w:rFonts w:hint="eastAsia"/>
          <w:lang w:val="en-US" w:eastAsia="zh-CN"/>
        </w:rPr>
        <w:t>resolved.</w:t>
      </w:r>
    </w:p>
    <w:p w:rsidR="002C084D" w:rsidRDefault="002557B8">
      <w:pPr>
        <w:spacing w:before="156"/>
        <w:rPr>
          <w:lang w:val="en-US" w:eastAsia="zh-CN"/>
        </w:rPr>
      </w:pPr>
      <w:r>
        <w:rPr>
          <w:rFonts w:hint="eastAsia"/>
          <w:b/>
          <w:lang w:eastAsia="zh-CN"/>
        </w:rPr>
        <w:lastRenderedPageBreak/>
        <w:t xml:space="preserve">Proposal </w:t>
      </w:r>
      <w:r>
        <w:rPr>
          <w:rFonts w:hint="eastAsia"/>
          <w:b/>
          <w:lang w:val="en-US" w:eastAsia="zh-CN"/>
        </w:rPr>
        <w:t xml:space="preserve">2: For </w:t>
      </w:r>
      <w:r>
        <w:rPr>
          <w:b/>
          <w:lang w:val="en-US" w:eastAsia="zh-CN"/>
        </w:rPr>
        <w:t xml:space="preserve">the </w:t>
      </w:r>
      <w:r>
        <w:rPr>
          <w:rFonts w:hint="eastAsia"/>
          <w:b/>
          <w:lang w:val="en-US" w:eastAsia="zh-CN"/>
        </w:rPr>
        <w:t xml:space="preserve">non-empty Set-A case, RAN1 assumes that carriers can only be </w:t>
      </w:r>
      <w:r>
        <w:rPr>
          <w:b/>
          <w:lang w:val="en-US" w:eastAsia="zh-CN"/>
        </w:rPr>
        <w:t>aggregated if</w:t>
      </w:r>
      <w:r>
        <w:rPr>
          <w:rFonts w:hint="eastAsia"/>
          <w:b/>
          <w:lang w:val="en-US" w:eastAsia="zh-CN"/>
        </w:rPr>
        <w:t xml:space="preserve"> they have the same synchronization configuration</w:t>
      </w:r>
      <w:r>
        <w:rPr>
          <w:b/>
          <w:lang w:val="en-US" w:eastAsia="zh-CN"/>
        </w:rPr>
        <w:t xml:space="preserve"> </w:t>
      </w:r>
      <w:r>
        <w:rPr>
          <w:rFonts w:hint="eastAsia"/>
          <w:b/>
          <w:lang w:val="en-US" w:eastAsia="zh-CN"/>
        </w:rPr>
        <w:t>(e.g. same synchronization priority configuration).</w:t>
      </w:r>
    </w:p>
    <w:p w:rsidR="002C084D" w:rsidRDefault="002557B8">
      <w:pPr>
        <w:pStyle w:val="Heading2"/>
        <w:spacing w:before="156"/>
        <w:ind w:left="0" w:right="200"/>
        <w:rPr>
          <w:szCs w:val="22"/>
          <w:lang w:val="en-US" w:eastAsia="zh-CN"/>
        </w:rPr>
      </w:pPr>
      <w:r>
        <w:rPr>
          <w:rFonts w:hint="eastAsia"/>
          <w:szCs w:val="22"/>
          <w:lang w:val="en-US" w:eastAsia="zh-CN"/>
        </w:rPr>
        <w:t>Synchronization signals transmission and reception</w:t>
      </w:r>
    </w:p>
    <w:p w:rsidR="002C084D" w:rsidRDefault="002557B8">
      <w:pPr>
        <w:spacing w:before="156"/>
        <w:rPr>
          <w:rFonts w:eastAsiaTheme="minorEastAsia"/>
          <w:lang w:val="en-US" w:eastAsia="zh-CN"/>
        </w:rPr>
      </w:pPr>
      <w:r>
        <w:rPr>
          <w:rFonts w:eastAsiaTheme="minorEastAsia" w:hint="eastAsia"/>
          <w:lang w:val="en-US" w:eastAsia="zh-CN"/>
        </w:rPr>
        <w:t xml:space="preserve">According to the agreement, for the cases </w:t>
      </w:r>
      <w:r>
        <w:rPr>
          <w:rFonts w:eastAsiaTheme="minorEastAsia"/>
          <w:lang w:val="en-US" w:eastAsia="zh-CN"/>
        </w:rPr>
        <w:t>where no</w:t>
      </w:r>
      <w:r>
        <w:rPr>
          <w:rFonts w:eastAsiaTheme="minorEastAsia" w:hint="eastAsia"/>
          <w:lang w:val="en-US" w:eastAsia="zh-CN"/>
        </w:rPr>
        <w:t xml:space="preserve"> potential synchronization carrier is present in the carriers which the UE is currently aggregating,</w:t>
      </w:r>
      <w:r>
        <w:rPr>
          <w:rFonts w:eastAsiaTheme="minorEastAsia"/>
          <w:lang w:val="en-US" w:eastAsia="zh-CN"/>
        </w:rPr>
        <w:t xml:space="preserve"> the</w:t>
      </w:r>
      <w:r>
        <w:rPr>
          <w:rFonts w:eastAsiaTheme="minorEastAsia" w:hint="eastAsia"/>
          <w:lang w:val="en-US" w:eastAsia="zh-CN"/>
        </w:rPr>
        <w:t xml:space="preserve"> Rel-14 behavior of independent synchronization per carrier is assumed. In our point of view, the co-existence of Rel</w:t>
      </w:r>
      <w:r>
        <w:rPr>
          <w:rFonts w:eastAsiaTheme="minorEastAsia"/>
          <w:lang w:val="en-US" w:eastAsia="zh-CN"/>
        </w:rPr>
        <w:t>-</w:t>
      </w:r>
      <w:r>
        <w:rPr>
          <w:rFonts w:eastAsiaTheme="minorEastAsia" w:hint="eastAsia"/>
          <w:lang w:val="en-US" w:eastAsia="zh-CN"/>
        </w:rPr>
        <w:t>14 and Rel</w:t>
      </w:r>
      <w:r>
        <w:rPr>
          <w:rFonts w:eastAsiaTheme="minorEastAsia"/>
          <w:lang w:val="en-US" w:eastAsia="zh-CN"/>
        </w:rPr>
        <w:t>-</w:t>
      </w:r>
      <w:r>
        <w:rPr>
          <w:rFonts w:eastAsiaTheme="minorEastAsia" w:hint="eastAsia"/>
          <w:lang w:val="en-US" w:eastAsia="zh-CN"/>
        </w:rPr>
        <w:t>15 UE</w:t>
      </w:r>
      <w:r>
        <w:rPr>
          <w:rFonts w:eastAsiaTheme="minorEastAsia"/>
          <w:lang w:val="en-US" w:eastAsia="zh-CN"/>
        </w:rPr>
        <w:t>s</w:t>
      </w:r>
      <w:r>
        <w:rPr>
          <w:rFonts w:eastAsiaTheme="minorEastAsia" w:hint="eastAsia"/>
          <w:lang w:val="en-US" w:eastAsia="zh-CN"/>
        </w:rPr>
        <w:t xml:space="preserve"> should be supported and it is </w:t>
      </w:r>
      <w:r>
        <w:rPr>
          <w:rFonts w:eastAsiaTheme="minorEastAsia"/>
          <w:lang w:val="en-US" w:eastAsia="zh-CN"/>
        </w:rPr>
        <w:t>beneficial</w:t>
      </w:r>
      <w:r>
        <w:rPr>
          <w:rFonts w:eastAsiaTheme="minorEastAsia" w:hint="eastAsia"/>
          <w:lang w:val="en-US" w:eastAsia="zh-CN"/>
        </w:rPr>
        <w:t xml:space="preserve"> to transmit the SLSS according to the mechanism defined in Rel-14 for </w:t>
      </w:r>
      <w:r>
        <w:rPr>
          <w:rFonts w:eastAsiaTheme="minorEastAsia"/>
          <w:lang w:val="en-US" w:eastAsia="zh-CN"/>
        </w:rPr>
        <w:t>the cases</w:t>
      </w:r>
      <w:r>
        <w:rPr>
          <w:rFonts w:eastAsiaTheme="minorEastAsia" w:hint="eastAsia"/>
          <w:lang w:val="en-US" w:eastAsia="zh-CN"/>
        </w:rPr>
        <w:t xml:space="preserve"> </w:t>
      </w:r>
      <w:r>
        <w:rPr>
          <w:rFonts w:eastAsiaTheme="minorEastAsia"/>
          <w:lang w:val="en-US" w:eastAsia="zh-CN"/>
        </w:rPr>
        <w:t>where there is no</w:t>
      </w:r>
      <w:r>
        <w:rPr>
          <w:rFonts w:eastAsiaTheme="minorEastAsia" w:hint="eastAsia"/>
          <w:lang w:val="en-US" w:eastAsia="zh-CN"/>
        </w:rPr>
        <w:t xml:space="preserve"> potential synchronization carrier present. </w:t>
      </w:r>
    </w:p>
    <w:p w:rsidR="002C084D" w:rsidRDefault="002557B8">
      <w:pPr>
        <w:spacing w:before="156"/>
        <w:rPr>
          <w:rFonts w:eastAsiaTheme="minorEastAsia"/>
          <w:lang w:val="en-US" w:eastAsia="zh-CN"/>
        </w:rPr>
      </w:pPr>
      <w:r>
        <w:rPr>
          <w:rFonts w:eastAsiaTheme="minorEastAsia"/>
          <w:lang w:val="en-US" w:eastAsia="zh-CN"/>
        </w:rPr>
        <w:t>Furthermore, we need to address</w:t>
      </w:r>
      <w:r>
        <w:rPr>
          <w:rFonts w:eastAsiaTheme="minorEastAsia" w:hint="eastAsia"/>
          <w:lang w:val="en-US" w:eastAsia="zh-CN"/>
        </w:rPr>
        <w:t xml:space="preserve"> whether/how </w:t>
      </w:r>
      <w:r>
        <w:rPr>
          <w:rFonts w:eastAsiaTheme="minorEastAsia"/>
          <w:lang w:val="en-US" w:eastAsia="zh-CN"/>
        </w:rPr>
        <w:t xml:space="preserve">the </w:t>
      </w:r>
      <w:r>
        <w:rPr>
          <w:rFonts w:eastAsiaTheme="minorEastAsia" w:hint="eastAsia"/>
          <w:lang w:val="en-US" w:eastAsia="zh-CN"/>
        </w:rPr>
        <w:t>UE transmits the SLSS on one aggregated carrier depending on the (pre)configuration on the carrier and UE</w:t>
      </w:r>
      <w:r>
        <w:rPr>
          <w:rFonts w:eastAsiaTheme="minorEastAsia"/>
          <w:lang w:val="en-US" w:eastAsia="zh-CN"/>
        </w:rPr>
        <w:t>’</w:t>
      </w:r>
      <w:r>
        <w:rPr>
          <w:rFonts w:eastAsiaTheme="minorEastAsia" w:hint="eastAsia"/>
          <w:lang w:val="en-US" w:eastAsia="zh-CN"/>
        </w:rPr>
        <w:t>s capability. According to the agreement, if Set-B is non-empty and one of the carrier</w:t>
      </w:r>
      <w:r>
        <w:rPr>
          <w:rFonts w:eastAsiaTheme="minorEastAsia"/>
          <w:lang w:val="en-US" w:eastAsia="zh-CN"/>
        </w:rPr>
        <w:t>s</w:t>
      </w:r>
      <w:r>
        <w:rPr>
          <w:rFonts w:eastAsiaTheme="minorEastAsia" w:hint="eastAsia"/>
          <w:lang w:val="en-US" w:eastAsia="zh-CN"/>
        </w:rPr>
        <w:t xml:space="preserve"> is selected from Set-B to be used as the synchronization carrier, then </w:t>
      </w:r>
      <w:r>
        <w:rPr>
          <w:rFonts w:eastAsiaTheme="minorEastAsia"/>
          <w:lang w:val="en-US" w:eastAsia="zh-CN"/>
        </w:rPr>
        <w:t xml:space="preserve">the </w:t>
      </w:r>
      <w:r>
        <w:rPr>
          <w:rFonts w:eastAsiaTheme="minorEastAsia" w:hint="eastAsia"/>
          <w:lang w:val="en-US" w:eastAsia="zh-CN"/>
        </w:rPr>
        <w:t xml:space="preserve">UE shall use derive time/frequency of all the aggregated carriers from the synchronization reference of the selected synchronization carrier. In this case, the SLSS should be sent in the selected synchronization carrier.   But </w:t>
      </w:r>
      <w:r>
        <w:rPr>
          <w:rFonts w:eastAsia="MS Mincho"/>
          <w:iCs/>
          <w:lang w:eastAsia="ja-JP"/>
        </w:rPr>
        <w:t>from the receiver perspective</w:t>
      </w:r>
      <w:r>
        <w:rPr>
          <w:rFonts w:hint="eastAsia"/>
          <w:iCs/>
          <w:lang w:val="en-US" w:eastAsia="zh-CN"/>
        </w:rPr>
        <w:t xml:space="preserve">, </w:t>
      </w:r>
      <w:r>
        <w:rPr>
          <w:iCs/>
          <w:lang w:val="en-US" w:eastAsia="zh-CN"/>
        </w:rPr>
        <w:t xml:space="preserve">the </w:t>
      </w:r>
      <w:r>
        <w:rPr>
          <w:rFonts w:hint="eastAsia"/>
          <w:iCs/>
          <w:lang w:val="en-US" w:eastAsia="zh-CN"/>
        </w:rPr>
        <w:t xml:space="preserve">UE </w:t>
      </w:r>
      <w:r>
        <w:rPr>
          <w:rFonts w:eastAsiaTheme="minorEastAsia" w:hint="eastAsia"/>
          <w:lang w:val="en-US" w:eastAsia="zh-CN"/>
        </w:rPr>
        <w:t>can choose to just receive the synchronization signals on the synchronization carrier if it is present or receive the synchronization signals on all the aggregated carriers, which is depend</w:t>
      </w:r>
      <w:r>
        <w:rPr>
          <w:rFonts w:eastAsiaTheme="minorEastAsia"/>
          <w:lang w:val="en-US" w:eastAsia="zh-CN"/>
        </w:rPr>
        <w:t xml:space="preserve">ent </w:t>
      </w:r>
      <w:r>
        <w:rPr>
          <w:rFonts w:eastAsiaTheme="minorEastAsia" w:hint="eastAsia"/>
          <w:lang w:val="en-US" w:eastAsia="zh-CN"/>
        </w:rPr>
        <w:t xml:space="preserve">on </w:t>
      </w:r>
      <w:r w:rsidR="00702F67">
        <w:rPr>
          <w:rFonts w:eastAsiaTheme="minorEastAsia"/>
          <w:lang w:val="en-US" w:eastAsia="zh-CN"/>
        </w:rPr>
        <w:t xml:space="preserve">the </w:t>
      </w:r>
      <w:r>
        <w:rPr>
          <w:rFonts w:eastAsiaTheme="minorEastAsia" w:hint="eastAsia"/>
          <w:lang w:val="en-US" w:eastAsia="zh-CN"/>
        </w:rPr>
        <w:t>UE</w:t>
      </w:r>
      <w:r>
        <w:rPr>
          <w:rFonts w:eastAsiaTheme="minorEastAsia"/>
          <w:lang w:val="en-US" w:eastAsia="zh-CN"/>
        </w:rPr>
        <w:t>’</w:t>
      </w:r>
      <w:r>
        <w:rPr>
          <w:rFonts w:eastAsiaTheme="minorEastAsia" w:hint="eastAsia"/>
          <w:lang w:val="en-US" w:eastAsia="zh-CN"/>
        </w:rPr>
        <w:t>s implementation.</w:t>
      </w:r>
    </w:p>
    <w:p w:rsidR="002C084D" w:rsidRDefault="002557B8">
      <w:pPr>
        <w:spacing w:before="156"/>
        <w:rPr>
          <w:b/>
          <w:lang w:val="en-US" w:eastAsia="zh-CN"/>
        </w:rPr>
      </w:pPr>
      <w:r>
        <w:rPr>
          <w:rFonts w:hint="eastAsia"/>
          <w:b/>
          <w:lang w:eastAsia="zh-CN"/>
        </w:rPr>
        <w:t xml:space="preserve">Proposal </w:t>
      </w:r>
      <w:r>
        <w:rPr>
          <w:rFonts w:hint="eastAsia"/>
          <w:b/>
          <w:lang w:val="en-US" w:eastAsia="zh-CN"/>
        </w:rPr>
        <w:t>3: Bas</w:t>
      </w:r>
      <w:r w:rsidR="00BC0B37">
        <w:rPr>
          <w:b/>
          <w:lang w:val="en-US" w:eastAsia="zh-CN"/>
        </w:rPr>
        <w:t>ed</w:t>
      </w:r>
      <w:r>
        <w:rPr>
          <w:rFonts w:hint="eastAsia"/>
          <w:b/>
          <w:lang w:val="en-US" w:eastAsia="zh-CN"/>
        </w:rPr>
        <w:t xml:space="preserve"> on the carriers which the UE is currently aggregating, the SLSS should be transmitted on the synchronization carrier if the synchronization carrier is present. Otherwise</w:t>
      </w:r>
      <w:r>
        <w:rPr>
          <w:b/>
          <w:lang w:val="en-US" w:eastAsia="zh-CN"/>
        </w:rPr>
        <w:t>, the</w:t>
      </w:r>
      <w:r>
        <w:rPr>
          <w:rFonts w:hint="eastAsia"/>
          <w:b/>
          <w:lang w:val="en-US" w:eastAsia="zh-CN"/>
        </w:rPr>
        <w:t xml:space="preserve"> UE should use the mechanism defined in Rel-14 to determine whether/how </w:t>
      </w:r>
      <w:r>
        <w:rPr>
          <w:b/>
          <w:lang w:val="en-US" w:eastAsia="zh-CN"/>
        </w:rPr>
        <w:t>the</w:t>
      </w:r>
      <w:r>
        <w:rPr>
          <w:rFonts w:hint="eastAsia"/>
          <w:b/>
          <w:lang w:val="en-US" w:eastAsia="zh-CN"/>
        </w:rPr>
        <w:t xml:space="preserve"> SLSS is transmitted on the aggregated carriers. </w:t>
      </w:r>
    </w:p>
    <w:p w:rsidR="002C084D" w:rsidRDefault="002C084D">
      <w:pPr>
        <w:spacing w:before="156"/>
        <w:jc w:val="both"/>
        <w:rPr>
          <w:b/>
          <w:lang w:val="en-US" w:eastAsia="zh-CN"/>
        </w:rPr>
      </w:pPr>
    </w:p>
    <w:p w:rsidR="002C084D" w:rsidRDefault="002557B8">
      <w:pPr>
        <w:pStyle w:val="Heading1"/>
        <w:spacing w:before="156"/>
        <w:ind w:left="0"/>
        <w:rPr>
          <w:rFonts w:eastAsia="SimSun"/>
          <w:lang w:eastAsia="zh-CN"/>
        </w:rPr>
      </w:pPr>
      <w:bookmarkStart w:id="2" w:name="OLE_LINK2"/>
      <w:bookmarkStart w:id="3" w:name="OLE_LINK1"/>
      <w:r>
        <w:rPr>
          <w:rFonts w:eastAsia="SimSun" w:hint="eastAsia"/>
          <w:lang w:eastAsia="zh-CN"/>
        </w:rPr>
        <w:t>Conclusion</w:t>
      </w:r>
    </w:p>
    <w:p w:rsidR="002C084D" w:rsidRDefault="002557B8">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 xml:space="preserve">the synchronization problems </w:t>
      </w:r>
      <w:r>
        <w:rPr>
          <w:rFonts w:eastAsiaTheme="minorEastAsia" w:cs="Arial" w:hint="eastAsia"/>
          <w:lang w:eastAsia="zh-CN"/>
        </w:rPr>
        <w:t>of PC5 carriers</w:t>
      </w:r>
      <w:r>
        <w:rPr>
          <w:rFonts w:eastAsiaTheme="minorEastAsia" w:cs="Arial"/>
          <w:lang w:eastAsia="zh-CN"/>
        </w:rPr>
        <w:t>’</w:t>
      </w:r>
      <w:r>
        <w:rPr>
          <w:rFonts w:eastAsiaTheme="minorEastAsia" w:cs="Arial" w:hint="eastAsia"/>
          <w:lang w:val="en-US" w:eastAsia="zh-CN"/>
        </w:rPr>
        <w:t xml:space="preserve"> aggregation</w:t>
      </w:r>
      <w:r>
        <w:rPr>
          <w:rFonts w:eastAsiaTheme="minorEastAsia" w:cs="Arial" w:hint="eastAsia"/>
          <w:lang w:eastAsia="zh-CN"/>
        </w:rPr>
        <w:t xml:space="preserve"> were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w:t>
      </w:r>
      <w:r>
        <w:rPr>
          <w:rFonts w:cs="Arial" w:hint="eastAsia"/>
          <w:lang w:val="en-US" w:eastAsia="zh-CN"/>
        </w:rPr>
        <w:t xml:space="preserve">and observations </w:t>
      </w:r>
      <w:r>
        <w:rPr>
          <w:rFonts w:cs="Arial" w:hint="eastAsia"/>
          <w:lang w:eastAsia="zh-CN"/>
        </w:rPr>
        <w:t>are given:</w:t>
      </w:r>
    </w:p>
    <w:p w:rsidR="002C084D" w:rsidRDefault="002557B8">
      <w:pPr>
        <w:spacing w:before="156"/>
        <w:rPr>
          <w:b/>
          <w:lang w:val="en-US" w:eastAsia="zh-CN"/>
        </w:rPr>
      </w:pPr>
      <w:r>
        <w:rPr>
          <w:rFonts w:hint="eastAsia"/>
          <w:b/>
          <w:lang w:val="en-US" w:eastAsia="zh-CN"/>
        </w:rPr>
        <w:t>Observation 1: UE</w:t>
      </w:r>
      <w:r>
        <w:rPr>
          <w:b/>
          <w:lang w:val="en-US" w:eastAsia="zh-CN"/>
        </w:rPr>
        <w:t>’</w:t>
      </w:r>
      <w:r>
        <w:rPr>
          <w:rFonts w:hint="eastAsia"/>
          <w:b/>
          <w:lang w:val="en-US" w:eastAsia="zh-CN"/>
        </w:rPr>
        <w:t>s carrier selection would affect the determination of Set-B and the determination of the synchronization reference of aggregating carriers.</w:t>
      </w:r>
    </w:p>
    <w:p w:rsidR="002C084D" w:rsidRDefault="002557B8">
      <w:pPr>
        <w:spacing w:before="156"/>
        <w:rPr>
          <w:rFonts w:eastAsiaTheme="minorEastAsia"/>
          <w:lang w:val="en-US" w:eastAsia="zh-CN"/>
        </w:rPr>
      </w:pPr>
      <w:r>
        <w:rPr>
          <w:rFonts w:hint="eastAsia"/>
          <w:b/>
          <w:lang w:val="en-US" w:eastAsia="zh-CN"/>
        </w:rPr>
        <w:t>Observation 2: Due to UEs</w:t>
      </w:r>
      <w:r>
        <w:rPr>
          <w:b/>
          <w:lang w:val="en-US" w:eastAsia="zh-CN"/>
        </w:rPr>
        <w:t>’</w:t>
      </w:r>
      <w:r>
        <w:rPr>
          <w:rFonts w:hint="eastAsia"/>
          <w:b/>
          <w:lang w:val="en-US" w:eastAsia="zh-CN"/>
        </w:rPr>
        <w:t xml:space="preserve"> independent carrier selection, UEs select different Set-B or synchronization carriers may use different synchronization references on the same carriers</w:t>
      </w:r>
    </w:p>
    <w:p w:rsidR="002C084D" w:rsidRDefault="002557B8">
      <w:pPr>
        <w:spacing w:before="156"/>
        <w:rPr>
          <w:rFonts w:eastAsiaTheme="minorEastAsia"/>
          <w:lang w:val="en-US" w:eastAsia="zh-CN"/>
        </w:rPr>
      </w:pPr>
      <w:r>
        <w:rPr>
          <w:rFonts w:hint="eastAsia"/>
          <w:b/>
          <w:lang w:val="en-US" w:eastAsia="zh-CN"/>
        </w:rPr>
        <w:t>Observation 3: Due to UE</w:t>
      </w:r>
      <w:r>
        <w:rPr>
          <w:b/>
          <w:lang w:val="en-US" w:eastAsia="zh-CN"/>
        </w:rPr>
        <w:t>’</w:t>
      </w:r>
      <w:r>
        <w:rPr>
          <w:rFonts w:hint="eastAsia"/>
          <w:b/>
          <w:lang w:val="en-US" w:eastAsia="zh-CN"/>
        </w:rPr>
        <w:t>s carrier re-selection, UE may select different synchronization carriers in different time</w:t>
      </w:r>
      <w:r>
        <w:rPr>
          <w:b/>
          <w:lang w:val="en-US" w:eastAsia="zh-CN"/>
        </w:rPr>
        <w:t xml:space="preserve"> instances</w:t>
      </w:r>
      <w:r>
        <w:rPr>
          <w:rFonts w:hint="eastAsia"/>
          <w:b/>
          <w:lang w:val="en-US" w:eastAsia="zh-CN"/>
        </w:rPr>
        <w:t xml:space="preserve"> and the same UE may use different synchronization references on the same carriers at different time</w:t>
      </w:r>
      <w:r>
        <w:rPr>
          <w:b/>
          <w:lang w:val="en-US" w:eastAsia="zh-CN"/>
        </w:rPr>
        <w:t xml:space="preserve"> instances</w:t>
      </w:r>
      <w:r>
        <w:rPr>
          <w:rFonts w:hint="eastAsia"/>
          <w:b/>
          <w:lang w:val="en-US" w:eastAsia="zh-CN"/>
        </w:rPr>
        <w:t>.</w:t>
      </w:r>
    </w:p>
    <w:p w:rsidR="002C084D" w:rsidRDefault="002557B8">
      <w:pPr>
        <w:spacing w:before="156"/>
        <w:rPr>
          <w:rFonts w:eastAsiaTheme="minorEastAsia"/>
          <w:lang w:val="en-US" w:eastAsia="zh-CN"/>
        </w:rPr>
      </w:pPr>
      <w:r>
        <w:rPr>
          <w:rFonts w:hint="eastAsia"/>
          <w:b/>
          <w:lang w:val="en-US" w:eastAsia="zh-CN"/>
        </w:rPr>
        <w:t xml:space="preserve">Observation 4: When Set-A is configured as empty, </w:t>
      </w:r>
      <w:r>
        <w:rPr>
          <w:b/>
          <w:lang w:val="en-US" w:eastAsia="zh-CN"/>
        </w:rPr>
        <w:t xml:space="preserve">the </w:t>
      </w:r>
      <w:r>
        <w:rPr>
          <w:rFonts w:hint="eastAsia"/>
          <w:b/>
          <w:lang w:val="en-US" w:eastAsia="zh-CN"/>
        </w:rPr>
        <w:t xml:space="preserve">UE can only aggregate the carriers using the same synchronization reference and the problems caused by carrier selection </w:t>
      </w:r>
      <w:r>
        <w:rPr>
          <w:b/>
          <w:lang w:val="en-US" w:eastAsia="zh-CN"/>
        </w:rPr>
        <w:t>does</w:t>
      </w:r>
      <w:r>
        <w:rPr>
          <w:rFonts w:hint="eastAsia"/>
          <w:b/>
          <w:lang w:val="en-US" w:eastAsia="zh-CN"/>
        </w:rPr>
        <w:t xml:space="preserve"> not exist in this case.</w:t>
      </w:r>
    </w:p>
    <w:p w:rsidR="002C084D" w:rsidRDefault="002557B8">
      <w:pPr>
        <w:spacing w:before="156"/>
        <w:rPr>
          <w:b/>
          <w:lang w:val="en-US" w:eastAsia="zh-CN"/>
        </w:rPr>
      </w:pPr>
      <w:r>
        <w:rPr>
          <w:b/>
          <w:lang w:val="en-US" w:eastAsia="zh-CN"/>
        </w:rPr>
        <w:t xml:space="preserve">Proposal </w:t>
      </w:r>
      <w:r>
        <w:rPr>
          <w:rFonts w:hint="eastAsia"/>
          <w:b/>
          <w:lang w:val="en-US" w:eastAsia="zh-CN"/>
        </w:rPr>
        <w:t>1</w:t>
      </w:r>
      <w:r>
        <w:rPr>
          <w:b/>
          <w:lang w:val="en-US" w:eastAsia="zh-CN"/>
        </w:rPr>
        <w:t>:</w:t>
      </w:r>
      <w:r>
        <w:rPr>
          <w:rFonts w:hint="eastAsia"/>
          <w:b/>
          <w:lang w:val="en-US" w:eastAsia="zh-CN"/>
        </w:rPr>
        <w:t xml:space="preserve"> Confirm the WA of last meeting:</w:t>
      </w:r>
    </w:p>
    <w:p w:rsidR="002C084D" w:rsidRDefault="002557B8">
      <w:pPr>
        <w:spacing w:before="156"/>
        <w:rPr>
          <w:rFonts w:eastAsiaTheme="minorEastAsia"/>
          <w:b/>
          <w:bCs/>
          <w:lang w:val="en-US" w:eastAsia="ja-JP"/>
        </w:rPr>
      </w:pPr>
      <w:r>
        <w:rPr>
          <w:rFonts w:eastAsiaTheme="minorEastAsia" w:hint="eastAsia"/>
          <w:b/>
          <w:bCs/>
          <w:lang w:val="en-US" w:eastAsia="ja-JP"/>
        </w:rPr>
        <w:lastRenderedPageBreak/>
        <w:t>From the receiving UE perspective, a single synchronization reference is used for reception of all aggregated carriers</w:t>
      </w:r>
    </w:p>
    <w:p w:rsidR="002C084D" w:rsidRPr="00CE0651" w:rsidRDefault="002557B8">
      <w:pPr>
        <w:pStyle w:val="ListParagraph4"/>
        <w:numPr>
          <w:ilvl w:val="0"/>
          <w:numId w:val="14"/>
        </w:numPr>
        <w:snapToGrid w:val="0"/>
        <w:spacing w:beforeLines="0" w:before="156" w:after="100" w:line="240" w:lineRule="auto"/>
        <w:jc w:val="both"/>
        <w:rPr>
          <w:b/>
          <w:lang w:val="en-US" w:eastAsia="zh-CN"/>
        </w:rPr>
      </w:pPr>
      <w:r w:rsidRPr="00CE0651">
        <w:rPr>
          <w:b/>
          <w:lang w:val="en-US" w:eastAsia="zh-CN"/>
        </w:rPr>
        <w:t>This does not preclude UE to monitor different synchronization sources on the different carriers</w:t>
      </w:r>
    </w:p>
    <w:p w:rsidR="002C084D" w:rsidRDefault="002557B8">
      <w:pPr>
        <w:spacing w:before="156"/>
        <w:rPr>
          <w:lang w:val="en-US" w:eastAsia="zh-CN"/>
        </w:rPr>
      </w:pPr>
      <w:r>
        <w:rPr>
          <w:rFonts w:hint="eastAsia"/>
          <w:b/>
          <w:lang w:eastAsia="zh-CN"/>
        </w:rPr>
        <w:t xml:space="preserve">Proposal </w:t>
      </w:r>
      <w:r>
        <w:rPr>
          <w:rFonts w:hint="eastAsia"/>
          <w:b/>
          <w:lang w:val="en-US" w:eastAsia="zh-CN"/>
        </w:rPr>
        <w:t xml:space="preserve">2: For </w:t>
      </w:r>
      <w:r>
        <w:rPr>
          <w:b/>
          <w:lang w:val="en-US" w:eastAsia="zh-CN"/>
        </w:rPr>
        <w:t xml:space="preserve">the </w:t>
      </w:r>
      <w:r>
        <w:rPr>
          <w:rFonts w:hint="eastAsia"/>
          <w:b/>
          <w:lang w:val="en-US" w:eastAsia="zh-CN"/>
        </w:rPr>
        <w:t xml:space="preserve">non-empty Set-A case, RAN1 assumes that carriers can only be </w:t>
      </w:r>
      <w:r>
        <w:rPr>
          <w:b/>
          <w:lang w:val="en-US" w:eastAsia="zh-CN"/>
        </w:rPr>
        <w:t>aggregated if</w:t>
      </w:r>
      <w:r>
        <w:rPr>
          <w:rFonts w:hint="eastAsia"/>
          <w:b/>
          <w:lang w:val="en-US" w:eastAsia="zh-CN"/>
        </w:rPr>
        <w:t xml:space="preserve"> they have the same synchronization configuration</w:t>
      </w:r>
      <w:r>
        <w:rPr>
          <w:b/>
          <w:lang w:val="en-US" w:eastAsia="zh-CN"/>
        </w:rPr>
        <w:t xml:space="preserve"> </w:t>
      </w:r>
      <w:r>
        <w:rPr>
          <w:rFonts w:hint="eastAsia"/>
          <w:b/>
          <w:lang w:val="en-US" w:eastAsia="zh-CN"/>
        </w:rPr>
        <w:t>(e.g. same synchronization priority configuration).</w:t>
      </w:r>
    </w:p>
    <w:p w:rsidR="002C084D" w:rsidRDefault="002557B8">
      <w:pPr>
        <w:spacing w:before="156"/>
        <w:rPr>
          <w:b/>
          <w:lang w:val="en-US" w:eastAsia="zh-CN"/>
        </w:rPr>
      </w:pPr>
      <w:r>
        <w:rPr>
          <w:rFonts w:hint="eastAsia"/>
          <w:b/>
          <w:lang w:eastAsia="zh-CN"/>
        </w:rPr>
        <w:t xml:space="preserve">Proposal </w:t>
      </w:r>
      <w:r>
        <w:rPr>
          <w:rFonts w:hint="eastAsia"/>
          <w:b/>
          <w:lang w:val="en-US" w:eastAsia="zh-CN"/>
        </w:rPr>
        <w:t>3: Bas</w:t>
      </w:r>
      <w:r w:rsidR="00BC0B37">
        <w:rPr>
          <w:b/>
          <w:lang w:val="en-US" w:eastAsia="zh-CN"/>
        </w:rPr>
        <w:t>ed</w:t>
      </w:r>
      <w:r>
        <w:rPr>
          <w:rFonts w:hint="eastAsia"/>
          <w:b/>
          <w:lang w:val="en-US" w:eastAsia="zh-CN"/>
        </w:rPr>
        <w:t xml:space="preserve"> on the carriers which the UE is currently aggregating, the SLSS should be transmitted on the synchronization carrier if the synchronization carrier is present. Otherwise</w:t>
      </w:r>
      <w:r>
        <w:rPr>
          <w:b/>
          <w:lang w:val="en-US" w:eastAsia="zh-CN"/>
        </w:rPr>
        <w:t>, the</w:t>
      </w:r>
      <w:r>
        <w:rPr>
          <w:rFonts w:hint="eastAsia"/>
          <w:b/>
          <w:lang w:val="en-US" w:eastAsia="zh-CN"/>
        </w:rPr>
        <w:t xml:space="preserve"> UE should use the mechanism defined in Rel-14 to determine whether/how </w:t>
      </w:r>
      <w:r>
        <w:rPr>
          <w:b/>
          <w:lang w:val="en-US" w:eastAsia="zh-CN"/>
        </w:rPr>
        <w:t>the</w:t>
      </w:r>
      <w:r>
        <w:rPr>
          <w:rFonts w:hint="eastAsia"/>
          <w:b/>
          <w:lang w:val="en-US" w:eastAsia="zh-CN"/>
        </w:rPr>
        <w:t xml:space="preserve"> SLSS is transmitted on the aggregated carriers. </w:t>
      </w:r>
    </w:p>
    <w:p w:rsidR="002C084D" w:rsidRDefault="002C084D">
      <w:pPr>
        <w:snapToGrid w:val="0"/>
        <w:spacing w:before="156"/>
        <w:jc w:val="both"/>
        <w:rPr>
          <w:rFonts w:cs="Arial"/>
          <w:lang w:eastAsia="zh-CN"/>
        </w:rPr>
      </w:pPr>
    </w:p>
    <w:p w:rsidR="002C084D" w:rsidRDefault="002557B8">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2"/>
    <w:bookmarkEnd w:id="3"/>
    <w:p w:rsidR="002C084D" w:rsidRDefault="002557B8">
      <w:pPr>
        <w:numPr>
          <w:ilvl w:val="0"/>
          <w:numId w:val="15"/>
        </w:numPr>
        <w:tabs>
          <w:tab w:val="left" w:pos="450"/>
        </w:tabs>
        <w:spacing w:beforeLines="0" w:before="156" w:after="0" w:line="240" w:lineRule="auto"/>
        <w:jc w:val="both"/>
      </w:pPr>
      <w:r>
        <w:t>Chairman’s Notes</w:t>
      </w:r>
      <w:r>
        <w:rPr>
          <w:rFonts w:hint="eastAsia"/>
        </w:rPr>
        <w:t xml:space="preserve"> R</w:t>
      </w:r>
      <w:r>
        <w:t>AN1_</w:t>
      </w:r>
      <w:r>
        <w:rPr>
          <w:rFonts w:hint="eastAsia"/>
          <w:lang w:val="en-US" w:eastAsia="zh-CN"/>
        </w:rPr>
        <w:t>91</w:t>
      </w:r>
      <w:r>
        <w:t>_final</w:t>
      </w:r>
    </w:p>
    <w:p w:rsidR="002C084D" w:rsidRDefault="002C084D">
      <w:pPr>
        <w:spacing w:before="156"/>
        <w:jc w:val="both"/>
        <w:rPr>
          <w:lang w:eastAsia="zh-CN"/>
        </w:rPr>
      </w:pPr>
    </w:p>
    <w:sectPr w:rsidR="002C084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63A" w:rsidRDefault="00C4463A">
      <w:pPr>
        <w:spacing w:before="120" w:after="0" w:line="240" w:lineRule="auto"/>
      </w:pPr>
      <w:r>
        <w:separator/>
      </w:r>
    </w:p>
  </w:endnote>
  <w:endnote w:type="continuationSeparator" w:id="0">
    <w:p w:rsidR="00C4463A" w:rsidRDefault="00C4463A">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00000000" w:usb1="00000000" w:usb2="0000003F" w:usb3="00000000" w:csb0="603F01FF" w:csb1="FFFF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KaiTi_GB2312">
    <w:altName w:val="楷体"/>
    <w:panose1 w:val="02010609060101010101"/>
    <w:charset w:val="86"/>
    <w:family w:val="modern"/>
    <w:pitch w:val="default"/>
    <w:sig w:usb0="00000000" w:usb1="0000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63A" w:rsidRDefault="00C4463A">
      <w:pPr>
        <w:spacing w:before="120" w:after="0" w:line="240" w:lineRule="auto"/>
      </w:pPr>
      <w:r>
        <w:separator/>
      </w:r>
    </w:p>
  </w:footnote>
  <w:footnote w:type="continuationSeparator" w:id="0">
    <w:p w:rsidR="00C4463A" w:rsidRDefault="00C4463A">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D" w:rsidRDefault="002C084D">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0B413C8"/>
    <w:multiLevelType w:val="multilevel"/>
    <w:tmpl w:val="30B41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89C2AB5"/>
    <w:multiLevelType w:val="multilevel"/>
    <w:tmpl w:val="589C2AB5"/>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9812E92"/>
    <w:multiLevelType w:val="multilevel"/>
    <w:tmpl w:val="59812E92"/>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A740775"/>
    <w:multiLevelType w:val="multilevel"/>
    <w:tmpl w:val="5A74077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5A7408BD"/>
    <w:multiLevelType w:val="singleLevel"/>
    <w:tmpl w:val="5A7408BD"/>
    <w:lvl w:ilvl="0">
      <w:start w:val="1"/>
      <w:numFmt w:val="bullet"/>
      <w:lvlText w:val="▪"/>
      <w:lvlJc w:val="left"/>
      <w:pPr>
        <w:ind w:left="420" w:hanging="420"/>
      </w:pPr>
      <w:rPr>
        <w:rFonts w:ascii="Arial" w:hAnsi="Arial" w:cs="Arial" w:hint="default"/>
      </w:rPr>
    </w:lvl>
  </w:abstractNum>
  <w:abstractNum w:abstractNumId="12" w15:restartNumberingAfterBreak="0">
    <w:nsid w:val="5A796C74"/>
    <w:multiLevelType w:val="singleLevel"/>
    <w:tmpl w:val="5A796C74"/>
    <w:lvl w:ilvl="0">
      <w:start w:val="1"/>
      <w:numFmt w:val="bullet"/>
      <w:lvlText w:val="◦"/>
      <w:lvlJc w:val="left"/>
      <w:pPr>
        <w:ind w:left="420" w:hanging="420"/>
      </w:pPr>
      <w:rPr>
        <w:rFonts w:ascii="Arial" w:hAnsi="Arial" w:cs="Arial"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6"/>
  </w:num>
  <w:num w:numId="6">
    <w:abstractNumId w:val="1"/>
  </w:num>
  <w:num w:numId="7">
    <w:abstractNumId w:val="14"/>
  </w:num>
  <w:num w:numId="8">
    <w:abstractNumId w:val="7"/>
  </w:num>
  <w:num w:numId="9">
    <w:abstractNumId w:val="9"/>
  </w:num>
  <w:num w:numId="10">
    <w:abstractNumId w:val="10"/>
  </w:num>
  <w:num w:numId="11">
    <w:abstractNumId w:val="11"/>
  </w:num>
  <w:num w:numId="12">
    <w:abstractNumId w:val="12"/>
  </w:num>
  <w:num w:numId="13">
    <w:abstractNumId w:val="4"/>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E69AF9E-9E64-47E7-B41D-6E89A272B70E}"/>
    <w:docVar w:name="dgnword-eventsink" w:val="672373328"/>
  </w:docVars>
  <w:rsids>
    <w:rsidRoot w:val="00022E4A"/>
    <w:rsid w:val="000003E8"/>
    <w:rsid w:val="00000477"/>
    <w:rsid w:val="00000537"/>
    <w:rsid w:val="00000823"/>
    <w:rsid w:val="00000C64"/>
    <w:rsid w:val="00000CD9"/>
    <w:rsid w:val="00000CF8"/>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5DD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C99"/>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0C9E"/>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39"/>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183"/>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B8"/>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18D"/>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84D"/>
    <w:rsid w:val="002C0977"/>
    <w:rsid w:val="002C0C9F"/>
    <w:rsid w:val="002C140D"/>
    <w:rsid w:val="002C15D4"/>
    <w:rsid w:val="002C17A1"/>
    <w:rsid w:val="002C1F66"/>
    <w:rsid w:val="002C2326"/>
    <w:rsid w:val="002C24E5"/>
    <w:rsid w:val="002C2570"/>
    <w:rsid w:val="002C28CD"/>
    <w:rsid w:val="002C2AC1"/>
    <w:rsid w:val="002C2C3B"/>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82B"/>
    <w:rsid w:val="002D0FD9"/>
    <w:rsid w:val="002D0FFD"/>
    <w:rsid w:val="002D1553"/>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55E"/>
    <w:rsid w:val="003526A7"/>
    <w:rsid w:val="00352A6B"/>
    <w:rsid w:val="00352C1B"/>
    <w:rsid w:val="0035319E"/>
    <w:rsid w:val="0035378A"/>
    <w:rsid w:val="00353793"/>
    <w:rsid w:val="00353A10"/>
    <w:rsid w:val="00353BDB"/>
    <w:rsid w:val="003547F7"/>
    <w:rsid w:val="00354929"/>
    <w:rsid w:val="00354A04"/>
    <w:rsid w:val="00354C5F"/>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22A"/>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AF5"/>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24D"/>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695"/>
    <w:rsid w:val="00483B67"/>
    <w:rsid w:val="00483D3E"/>
    <w:rsid w:val="00483ED7"/>
    <w:rsid w:val="00484324"/>
    <w:rsid w:val="00484A71"/>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573"/>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3FD6"/>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1BF"/>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4E4"/>
    <w:rsid w:val="00503992"/>
    <w:rsid w:val="00503D12"/>
    <w:rsid w:val="00504420"/>
    <w:rsid w:val="00504DC8"/>
    <w:rsid w:val="00504E75"/>
    <w:rsid w:val="0050556A"/>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7E3"/>
    <w:rsid w:val="00517B93"/>
    <w:rsid w:val="00517F25"/>
    <w:rsid w:val="00520160"/>
    <w:rsid w:val="0052019A"/>
    <w:rsid w:val="005203B7"/>
    <w:rsid w:val="005203D7"/>
    <w:rsid w:val="005206F1"/>
    <w:rsid w:val="0052072E"/>
    <w:rsid w:val="005207E4"/>
    <w:rsid w:val="00521E7B"/>
    <w:rsid w:val="00522007"/>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61"/>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58D"/>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0FA7"/>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D63"/>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4C1"/>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183"/>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D76"/>
    <w:rsid w:val="006F1F56"/>
    <w:rsid w:val="006F27AA"/>
    <w:rsid w:val="006F3043"/>
    <w:rsid w:val="006F34B7"/>
    <w:rsid w:val="006F3D75"/>
    <w:rsid w:val="006F3DE5"/>
    <w:rsid w:val="006F3FA8"/>
    <w:rsid w:val="006F48E2"/>
    <w:rsid w:val="006F495F"/>
    <w:rsid w:val="006F4DAF"/>
    <w:rsid w:val="006F5080"/>
    <w:rsid w:val="006F54E5"/>
    <w:rsid w:val="006F5831"/>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2F67"/>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72"/>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6B5"/>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3E5"/>
    <w:rsid w:val="00796522"/>
    <w:rsid w:val="00796CCE"/>
    <w:rsid w:val="00796D42"/>
    <w:rsid w:val="0079721F"/>
    <w:rsid w:val="007973C9"/>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B76"/>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49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58D8"/>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B5B"/>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C9"/>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069"/>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793"/>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508"/>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28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46C"/>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7AE"/>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380"/>
    <w:rsid w:val="00A476A2"/>
    <w:rsid w:val="00A47E70"/>
    <w:rsid w:val="00A500AF"/>
    <w:rsid w:val="00A507A1"/>
    <w:rsid w:val="00A51046"/>
    <w:rsid w:val="00A512A0"/>
    <w:rsid w:val="00A51BBB"/>
    <w:rsid w:val="00A526DB"/>
    <w:rsid w:val="00A53090"/>
    <w:rsid w:val="00A531A2"/>
    <w:rsid w:val="00A532A2"/>
    <w:rsid w:val="00A53B9F"/>
    <w:rsid w:val="00A53CDE"/>
    <w:rsid w:val="00A54173"/>
    <w:rsid w:val="00A5435D"/>
    <w:rsid w:val="00A54F86"/>
    <w:rsid w:val="00A55128"/>
    <w:rsid w:val="00A55835"/>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8CE"/>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284"/>
    <w:rsid w:val="00AF2313"/>
    <w:rsid w:val="00AF267C"/>
    <w:rsid w:val="00AF2846"/>
    <w:rsid w:val="00AF299B"/>
    <w:rsid w:val="00AF3473"/>
    <w:rsid w:val="00AF37EC"/>
    <w:rsid w:val="00AF39D8"/>
    <w:rsid w:val="00AF3A76"/>
    <w:rsid w:val="00AF45CD"/>
    <w:rsid w:val="00AF4A07"/>
    <w:rsid w:val="00AF4D45"/>
    <w:rsid w:val="00AF4E18"/>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159"/>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660"/>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08"/>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9F0"/>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76B"/>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B37"/>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2ADB"/>
    <w:rsid w:val="00C13479"/>
    <w:rsid w:val="00C138D6"/>
    <w:rsid w:val="00C13E82"/>
    <w:rsid w:val="00C14752"/>
    <w:rsid w:val="00C14BCF"/>
    <w:rsid w:val="00C15244"/>
    <w:rsid w:val="00C157A0"/>
    <w:rsid w:val="00C168C6"/>
    <w:rsid w:val="00C16A56"/>
    <w:rsid w:val="00C1769A"/>
    <w:rsid w:val="00C17D9F"/>
    <w:rsid w:val="00C20182"/>
    <w:rsid w:val="00C2038E"/>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0B8"/>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63A"/>
    <w:rsid w:val="00C44C26"/>
    <w:rsid w:val="00C44E0E"/>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912"/>
    <w:rsid w:val="00C55AD2"/>
    <w:rsid w:val="00C55CA4"/>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1A9"/>
    <w:rsid w:val="00C64816"/>
    <w:rsid w:val="00C65535"/>
    <w:rsid w:val="00C65BB5"/>
    <w:rsid w:val="00C65CAE"/>
    <w:rsid w:val="00C665EC"/>
    <w:rsid w:val="00C668A6"/>
    <w:rsid w:val="00C6699F"/>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3E28"/>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CAB"/>
    <w:rsid w:val="00CB4DE2"/>
    <w:rsid w:val="00CB5391"/>
    <w:rsid w:val="00CB5DBA"/>
    <w:rsid w:val="00CB6B7A"/>
    <w:rsid w:val="00CB6DF4"/>
    <w:rsid w:val="00CB6E70"/>
    <w:rsid w:val="00CB6F5E"/>
    <w:rsid w:val="00CB70F2"/>
    <w:rsid w:val="00CB70F3"/>
    <w:rsid w:val="00CB7AF4"/>
    <w:rsid w:val="00CB7F1D"/>
    <w:rsid w:val="00CB7F5D"/>
    <w:rsid w:val="00CC004A"/>
    <w:rsid w:val="00CC0223"/>
    <w:rsid w:val="00CC0703"/>
    <w:rsid w:val="00CC14D1"/>
    <w:rsid w:val="00CC1B29"/>
    <w:rsid w:val="00CC2555"/>
    <w:rsid w:val="00CC2D12"/>
    <w:rsid w:val="00CC31DD"/>
    <w:rsid w:val="00CC3270"/>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651"/>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4DC7"/>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11"/>
    <w:rsid w:val="00D020D2"/>
    <w:rsid w:val="00D02176"/>
    <w:rsid w:val="00D0291E"/>
    <w:rsid w:val="00D02B71"/>
    <w:rsid w:val="00D0378A"/>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8CA"/>
    <w:rsid w:val="00D32B0C"/>
    <w:rsid w:val="00D32BAB"/>
    <w:rsid w:val="00D33214"/>
    <w:rsid w:val="00D33A1E"/>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BF3"/>
    <w:rsid w:val="00D36F7E"/>
    <w:rsid w:val="00D372A7"/>
    <w:rsid w:val="00D37521"/>
    <w:rsid w:val="00D375B3"/>
    <w:rsid w:val="00D376BF"/>
    <w:rsid w:val="00D377E1"/>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3F98"/>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0C6"/>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31"/>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767"/>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780"/>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7C1"/>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26"/>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0BE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CC1"/>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81C"/>
    <w:rsid w:val="00FB3D40"/>
    <w:rsid w:val="00FB3F9A"/>
    <w:rsid w:val="00FB3FF4"/>
    <w:rsid w:val="00FB47A6"/>
    <w:rsid w:val="00FB4C7E"/>
    <w:rsid w:val="00FB4E84"/>
    <w:rsid w:val="00FB575F"/>
    <w:rsid w:val="00FB57F2"/>
    <w:rsid w:val="00FB591C"/>
    <w:rsid w:val="00FB67E6"/>
    <w:rsid w:val="00FB6880"/>
    <w:rsid w:val="00FB6A23"/>
    <w:rsid w:val="00FB701D"/>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39D0FFB"/>
    <w:rsid w:val="03C92099"/>
    <w:rsid w:val="04282989"/>
    <w:rsid w:val="0505315A"/>
    <w:rsid w:val="05941835"/>
    <w:rsid w:val="05BD5E84"/>
    <w:rsid w:val="07014983"/>
    <w:rsid w:val="07995707"/>
    <w:rsid w:val="07A9378B"/>
    <w:rsid w:val="08177415"/>
    <w:rsid w:val="08E7101B"/>
    <w:rsid w:val="09BE403E"/>
    <w:rsid w:val="0AFE5F9B"/>
    <w:rsid w:val="0C881F68"/>
    <w:rsid w:val="0CF8587C"/>
    <w:rsid w:val="0D240AB0"/>
    <w:rsid w:val="0D6D5F09"/>
    <w:rsid w:val="0D851F5D"/>
    <w:rsid w:val="0DFA7C23"/>
    <w:rsid w:val="0E3A65B0"/>
    <w:rsid w:val="0E3F5D04"/>
    <w:rsid w:val="0E862106"/>
    <w:rsid w:val="0EBF5834"/>
    <w:rsid w:val="0EDF7B80"/>
    <w:rsid w:val="0F693010"/>
    <w:rsid w:val="10225471"/>
    <w:rsid w:val="12141737"/>
    <w:rsid w:val="12DD0901"/>
    <w:rsid w:val="13743A08"/>
    <w:rsid w:val="13930BD4"/>
    <w:rsid w:val="13A82C90"/>
    <w:rsid w:val="155F1BE2"/>
    <w:rsid w:val="15C71A6E"/>
    <w:rsid w:val="15F55893"/>
    <w:rsid w:val="15FA3C0A"/>
    <w:rsid w:val="163324E8"/>
    <w:rsid w:val="178E6AA0"/>
    <w:rsid w:val="18402A40"/>
    <w:rsid w:val="18D11894"/>
    <w:rsid w:val="19910A84"/>
    <w:rsid w:val="1A7307FA"/>
    <w:rsid w:val="1CD603A3"/>
    <w:rsid w:val="1F3400D1"/>
    <w:rsid w:val="204665E3"/>
    <w:rsid w:val="20FD0164"/>
    <w:rsid w:val="21B70A91"/>
    <w:rsid w:val="2229267F"/>
    <w:rsid w:val="24A53D9B"/>
    <w:rsid w:val="253815C8"/>
    <w:rsid w:val="259924D4"/>
    <w:rsid w:val="26214110"/>
    <w:rsid w:val="26E90F61"/>
    <w:rsid w:val="28F42652"/>
    <w:rsid w:val="29C317D8"/>
    <w:rsid w:val="2A261B35"/>
    <w:rsid w:val="2B97630F"/>
    <w:rsid w:val="2BEA5C1D"/>
    <w:rsid w:val="2CA837D1"/>
    <w:rsid w:val="2F145ACA"/>
    <w:rsid w:val="2F624F42"/>
    <w:rsid w:val="2F754998"/>
    <w:rsid w:val="2F7729A0"/>
    <w:rsid w:val="30B9204E"/>
    <w:rsid w:val="30E94246"/>
    <w:rsid w:val="31D979C6"/>
    <w:rsid w:val="32250B10"/>
    <w:rsid w:val="325D149C"/>
    <w:rsid w:val="32DC430A"/>
    <w:rsid w:val="33BE2F00"/>
    <w:rsid w:val="34234A2C"/>
    <w:rsid w:val="34403390"/>
    <w:rsid w:val="35C20C87"/>
    <w:rsid w:val="361A7B4B"/>
    <w:rsid w:val="36757528"/>
    <w:rsid w:val="372C5AF1"/>
    <w:rsid w:val="37D8269F"/>
    <w:rsid w:val="37FE55D7"/>
    <w:rsid w:val="387B151D"/>
    <w:rsid w:val="38B13D0B"/>
    <w:rsid w:val="396D5E69"/>
    <w:rsid w:val="39DC1E9C"/>
    <w:rsid w:val="3B004B9C"/>
    <w:rsid w:val="3BE452ED"/>
    <w:rsid w:val="3C102971"/>
    <w:rsid w:val="3D634B94"/>
    <w:rsid w:val="3E341779"/>
    <w:rsid w:val="3E531525"/>
    <w:rsid w:val="3E5F6FB1"/>
    <w:rsid w:val="3E714D8E"/>
    <w:rsid w:val="3E982111"/>
    <w:rsid w:val="3FA24A9B"/>
    <w:rsid w:val="40C53556"/>
    <w:rsid w:val="426D35BE"/>
    <w:rsid w:val="42D95185"/>
    <w:rsid w:val="438E0131"/>
    <w:rsid w:val="4638451F"/>
    <w:rsid w:val="46BC2B3B"/>
    <w:rsid w:val="46F300AF"/>
    <w:rsid w:val="47133C6E"/>
    <w:rsid w:val="471525D4"/>
    <w:rsid w:val="485A08E0"/>
    <w:rsid w:val="495717B8"/>
    <w:rsid w:val="49643216"/>
    <w:rsid w:val="49AC552E"/>
    <w:rsid w:val="4A27219E"/>
    <w:rsid w:val="4B535A7F"/>
    <w:rsid w:val="4BC467F5"/>
    <w:rsid w:val="4BFF13E4"/>
    <w:rsid w:val="4CF92634"/>
    <w:rsid w:val="4D7367F1"/>
    <w:rsid w:val="4E427AEC"/>
    <w:rsid w:val="4E476BC7"/>
    <w:rsid w:val="4E53156D"/>
    <w:rsid w:val="5010500E"/>
    <w:rsid w:val="502362CE"/>
    <w:rsid w:val="50DA24AB"/>
    <w:rsid w:val="51AB1F10"/>
    <w:rsid w:val="51C84A98"/>
    <w:rsid w:val="52C067E7"/>
    <w:rsid w:val="538230CE"/>
    <w:rsid w:val="53FA1DD4"/>
    <w:rsid w:val="567B79D1"/>
    <w:rsid w:val="56966DA5"/>
    <w:rsid w:val="569D7960"/>
    <w:rsid w:val="572E6254"/>
    <w:rsid w:val="5743556D"/>
    <w:rsid w:val="5A42042E"/>
    <w:rsid w:val="5BA656DE"/>
    <w:rsid w:val="5BF42268"/>
    <w:rsid w:val="5C9D7FBC"/>
    <w:rsid w:val="5D8C7C5F"/>
    <w:rsid w:val="5E497534"/>
    <w:rsid w:val="623D6B3F"/>
    <w:rsid w:val="627A3D57"/>
    <w:rsid w:val="629F129D"/>
    <w:rsid w:val="62A240ED"/>
    <w:rsid w:val="64D22031"/>
    <w:rsid w:val="65217A3B"/>
    <w:rsid w:val="652F36BE"/>
    <w:rsid w:val="65D96EE3"/>
    <w:rsid w:val="66F475C8"/>
    <w:rsid w:val="67383C1B"/>
    <w:rsid w:val="688757F9"/>
    <w:rsid w:val="69454FAC"/>
    <w:rsid w:val="69985E25"/>
    <w:rsid w:val="6AC3072D"/>
    <w:rsid w:val="6AFA6A73"/>
    <w:rsid w:val="6BD12427"/>
    <w:rsid w:val="6CBD7AFF"/>
    <w:rsid w:val="6CD05B15"/>
    <w:rsid w:val="6E377799"/>
    <w:rsid w:val="6F836AC9"/>
    <w:rsid w:val="6FEA6D25"/>
    <w:rsid w:val="70EA72FF"/>
    <w:rsid w:val="726E1C65"/>
    <w:rsid w:val="746812F2"/>
    <w:rsid w:val="74B003A7"/>
    <w:rsid w:val="753B04E9"/>
    <w:rsid w:val="760F384B"/>
    <w:rsid w:val="76E53200"/>
    <w:rsid w:val="770C3A5F"/>
    <w:rsid w:val="772335A5"/>
    <w:rsid w:val="775878DF"/>
    <w:rsid w:val="77CC33AB"/>
    <w:rsid w:val="78191A42"/>
    <w:rsid w:val="7969522C"/>
    <w:rsid w:val="79B91C2E"/>
    <w:rsid w:val="7A296003"/>
    <w:rsid w:val="7A626085"/>
    <w:rsid w:val="7B4669EA"/>
    <w:rsid w:val="7BA24558"/>
    <w:rsid w:val="7C214B75"/>
    <w:rsid w:val="7D015DB9"/>
    <w:rsid w:val="7D195332"/>
    <w:rsid w:val="7E0A40CB"/>
    <w:rsid w:val="7E0B7A76"/>
    <w:rsid w:val="7E6A5249"/>
    <w:rsid w:val="7EDA2681"/>
    <w:rsid w:val="7F0A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02B0FF-05CB-4C2E-8408-A18934359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eastAsia="MS Mincho"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unhideWhenUsed/>
    <w:qFormat/>
    <w:pPr>
      <w:ind w:left="720"/>
      <w:contextualSpacing/>
    </w:pPr>
  </w:style>
  <w:style w:type="paragraph" w:customStyle="1" w:styleId="ListParagraph3">
    <w:name w:val="List Paragraph3"/>
    <w:basedOn w:val="Normal"/>
    <w:link w:val="ListParagraphChar"/>
    <w:uiPriority w:val="34"/>
    <w:qFormat/>
    <w:pPr>
      <w:ind w:left="720"/>
      <w:contextualSpacing/>
    </w:pPr>
  </w:style>
  <w:style w:type="character" w:customStyle="1" w:styleId="ListParagraphChar">
    <w:name w:val="List Paragraph Char"/>
    <w:basedOn w:val="DefaultParagraphFont"/>
    <w:link w:val="ListParagraph3"/>
    <w:uiPriority w:val="34"/>
    <w:qFormat/>
    <w:rPr>
      <w:rFonts w:eastAsia="SimSun"/>
      <w:lang w:eastAsia="en-US"/>
    </w:rPr>
  </w:style>
  <w:style w:type="paragraph" w:customStyle="1" w:styleId="ListParagraph4">
    <w:name w:val="List Paragraph4"/>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65FD7-FC44-4181-BB64-056B676A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10222</Characters>
  <Application>Microsoft Office Word</Application>
  <DocSecurity>0</DocSecurity>
  <Lines>146</Lines>
  <Paragraphs>78</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3</cp:revision>
  <cp:lastPrinted>2018-02-16T23:32:00Z</cp:lastPrinted>
  <dcterms:created xsi:type="dcterms:W3CDTF">2018-02-16T22:43:00Z</dcterms:created>
  <dcterms:modified xsi:type="dcterms:W3CDTF">2018-02-16T23:32:00Z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2052-10.8.0.6308</vt:lpwstr>
  </property>
</Properties>
</file>